
<file path=[Content_Types].xml><?xml version="1.0" encoding="utf-8"?>
<Types xmlns="http://schemas.openxmlformats.org/package/2006/content-types">
  <Default Extension="bin" ContentType="application/vnd.ms-word.attachedToolbars"/>
  <Default Extension="vsd" ContentType="application/vnd.visio"/>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4F106B1" w14:textId="7E6EBF8E" w:rsidR="006517D0" w:rsidRPr="000E284C" w:rsidRDefault="009D2A28" w:rsidP="006517D0">
      <w:pPr>
        <w:pStyle w:val="Header"/>
        <w:tabs>
          <w:tab w:val="center" w:pos="4536"/>
          <w:tab w:val="right" w:pos="9356"/>
          <w:tab w:val="right" w:pos="9781"/>
        </w:tabs>
        <w:ind w:right="-58"/>
        <w:rPr>
          <w:rFonts w:cs="Arial"/>
          <w:bCs/>
          <w:sz w:val="28"/>
          <w:szCs w:val="24"/>
          <w:lang w:val="en-US" w:eastAsia="zh-TW"/>
        </w:rPr>
      </w:pPr>
      <w:bookmarkStart w:id="0" w:name="historyclause"/>
      <w:bookmarkStart w:id="1" w:name="_Toc383764588"/>
      <w:r>
        <w:rPr>
          <w:rFonts w:cs="Arial"/>
          <w:bCs/>
          <w:sz w:val="28"/>
        </w:rPr>
        <w:t xml:space="preserve">3GPP TSG RAN WG1 Meeting </w:t>
      </w:r>
      <w:r w:rsidR="0033019A">
        <w:rPr>
          <w:rFonts w:cs="Arial"/>
          <w:bCs/>
          <w:sz w:val="28"/>
        </w:rPr>
        <w:t>#104</w:t>
      </w:r>
      <w:r w:rsidR="007E6C50">
        <w:rPr>
          <w:rFonts w:cs="Arial"/>
          <w:bCs/>
          <w:sz w:val="28"/>
        </w:rPr>
        <w:t>-bis-</w:t>
      </w:r>
      <w:r w:rsidR="002148BA">
        <w:rPr>
          <w:rFonts w:cs="Arial"/>
          <w:bCs/>
          <w:sz w:val="28"/>
        </w:rPr>
        <w:t>e</w:t>
      </w:r>
      <w:r w:rsidR="001361C1">
        <w:rPr>
          <w:rFonts w:cs="Arial"/>
          <w:bCs/>
          <w:sz w:val="28"/>
        </w:rPr>
        <w:t xml:space="preserve"> </w:t>
      </w:r>
      <w:r w:rsidR="00767D60">
        <w:rPr>
          <w:rFonts w:cs="Arial"/>
          <w:bCs/>
          <w:sz w:val="28"/>
        </w:rPr>
        <w:t xml:space="preserve"> </w:t>
      </w:r>
      <w:r w:rsidR="005203DE">
        <w:rPr>
          <w:rFonts w:cs="Arial" w:hint="eastAsia"/>
          <w:bCs/>
          <w:sz w:val="28"/>
          <w:szCs w:val="24"/>
          <w:lang w:val="en-US" w:eastAsia="zh-TW"/>
        </w:rPr>
        <w:tab/>
      </w:r>
      <w:r w:rsidR="007B08C9">
        <w:rPr>
          <w:rFonts w:eastAsia="MS Mincho" w:cs="Arial"/>
          <w:bCs/>
          <w:sz w:val="28"/>
          <w:szCs w:val="24"/>
          <w:lang w:val="en-US"/>
        </w:rPr>
        <w:t>R1-21</w:t>
      </w:r>
      <w:r w:rsidR="00B85E3E">
        <w:rPr>
          <w:rFonts w:eastAsia="MS Mincho" w:cs="Arial"/>
          <w:bCs/>
          <w:sz w:val="28"/>
          <w:szCs w:val="24"/>
          <w:lang w:val="en-US"/>
        </w:rPr>
        <w:t>0</w:t>
      </w:r>
      <w:r w:rsidR="00935789">
        <w:rPr>
          <w:rFonts w:eastAsia="MS Mincho" w:cs="Arial"/>
          <w:bCs/>
          <w:sz w:val="28"/>
          <w:szCs w:val="24"/>
          <w:lang w:val="en-US"/>
        </w:rPr>
        <w:t>2752</w:t>
      </w:r>
    </w:p>
    <w:p w14:paraId="6D9A9A80" w14:textId="7DBD205E" w:rsidR="006517D0" w:rsidRPr="009A4147" w:rsidRDefault="007E6C50" w:rsidP="006517D0">
      <w:pPr>
        <w:pStyle w:val="Header"/>
        <w:tabs>
          <w:tab w:val="center" w:pos="4536"/>
          <w:tab w:val="right" w:pos="8280"/>
          <w:tab w:val="right" w:pos="9781"/>
        </w:tabs>
        <w:spacing w:after="240"/>
        <w:ind w:right="-58"/>
        <w:rPr>
          <w:rFonts w:cs="Arial"/>
          <w:bCs/>
          <w:sz w:val="28"/>
          <w:szCs w:val="24"/>
          <w:lang w:eastAsia="zh-TW"/>
        </w:rPr>
      </w:pPr>
      <w:r>
        <w:rPr>
          <w:rFonts w:cs="Arial"/>
          <w:bCs/>
          <w:sz w:val="28"/>
        </w:rPr>
        <w:t>April</w:t>
      </w:r>
      <w:r w:rsidR="0033019A">
        <w:rPr>
          <w:rFonts w:cs="Arial"/>
          <w:bCs/>
          <w:sz w:val="28"/>
        </w:rPr>
        <w:t xml:space="preserve"> </w:t>
      </w:r>
      <w:r>
        <w:rPr>
          <w:rFonts w:cs="Arial"/>
          <w:bCs/>
          <w:sz w:val="28"/>
        </w:rPr>
        <w:t>12</w:t>
      </w:r>
      <w:r w:rsidR="0033019A" w:rsidRPr="00C9253E">
        <w:rPr>
          <w:rFonts w:cs="Arial"/>
          <w:bCs/>
          <w:sz w:val="28"/>
          <w:vertAlign w:val="superscript"/>
        </w:rPr>
        <w:t>th</w:t>
      </w:r>
      <w:r w:rsidR="0033019A">
        <w:rPr>
          <w:rFonts w:cs="Arial"/>
          <w:bCs/>
          <w:sz w:val="28"/>
        </w:rPr>
        <w:t xml:space="preserve"> </w:t>
      </w:r>
      <w:r w:rsidR="0033019A" w:rsidRPr="002148BA">
        <w:rPr>
          <w:rFonts w:cs="Arial"/>
          <w:bCs/>
          <w:sz w:val="28"/>
        </w:rPr>
        <w:t xml:space="preserve"> – </w:t>
      </w:r>
      <w:r>
        <w:rPr>
          <w:rFonts w:cs="Arial"/>
          <w:bCs/>
          <w:sz w:val="28"/>
        </w:rPr>
        <w:t>April 20</w:t>
      </w:r>
      <w:r w:rsidR="0033019A" w:rsidRPr="00C9253E">
        <w:rPr>
          <w:rFonts w:cs="Arial"/>
          <w:bCs/>
          <w:sz w:val="28"/>
          <w:vertAlign w:val="superscript"/>
        </w:rPr>
        <w:t>th</w:t>
      </w:r>
      <w:r w:rsidR="0033019A" w:rsidRPr="002148BA">
        <w:rPr>
          <w:rFonts w:cs="Arial"/>
          <w:bCs/>
          <w:sz w:val="28"/>
        </w:rPr>
        <w:t xml:space="preserve">, </w:t>
      </w:r>
      <w:r w:rsidR="0033019A">
        <w:rPr>
          <w:rFonts w:cs="Arial"/>
          <w:bCs/>
          <w:sz w:val="28"/>
        </w:rPr>
        <w:t>2021</w:t>
      </w:r>
      <w:r w:rsidR="00634586">
        <w:rPr>
          <w:rFonts w:eastAsia="MS Mincho" w:cs="Arial"/>
          <w:bCs/>
          <w:sz w:val="28"/>
          <w:lang w:eastAsia="ja-JP"/>
        </w:rPr>
        <w:t xml:space="preserve"> </w:t>
      </w:r>
      <w:r w:rsidR="00DA3A69" w:rsidRPr="00DA3A69">
        <w:rPr>
          <w:rFonts w:cs="Arial"/>
          <w:bCs/>
          <w:sz w:val="28"/>
        </w:rPr>
        <w:t xml:space="preserve"> </w:t>
      </w:r>
      <w:r w:rsidR="00297FB4">
        <w:rPr>
          <w:rFonts w:cs="Arial"/>
          <w:bCs/>
          <w:sz w:val="28"/>
        </w:rPr>
        <w:t xml:space="preserve"> </w:t>
      </w:r>
    </w:p>
    <w:p w14:paraId="5F261769" w14:textId="0218A229" w:rsidR="006517D0" w:rsidRPr="006517D0" w:rsidRDefault="006517D0" w:rsidP="006517D0">
      <w:pPr>
        <w:pStyle w:val="Header"/>
        <w:tabs>
          <w:tab w:val="center" w:pos="4536"/>
          <w:tab w:val="right" w:pos="8280"/>
          <w:tab w:val="right" w:pos="9781"/>
        </w:tabs>
        <w:ind w:right="-58"/>
        <w:rPr>
          <w:rFonts w:cs="Arial"/>
          <w:bCs/>
          <w:sz w:val="28"/>
          <w:szCs w:val="24"/>
          <w:lang w:val="en-US" w:eastAsia="zh-TW"/>
        </w:rPr>
      </w:pPr>
      <w:r w:rsidRPr="006517D0">
        <w:rPr>
          <w:rFonts w:eastAsia="MS Mincho" w:cs="Arial"/>
          <w:bCs/>
          <w:sz w:val="28"/>
          <w:szCs w:val="24"/>
          <w:lang w:val="en-US"/>
        </w:rPr>
        <w:t>Agenda Item:</w:t>
      </w:r>
      <w:r w:rsidRPr="006517D0">
        <w:rPr>
          <w:rFonts w:cs="Arial" w:hint="eastAsia"/>
          <w:bCs/>
          <w:sz w:val="28"/>
          <w:szCs w:val="24"/>
          <w:lang w:val="en-US" w:eastAsia="zh-TW"/>
        </w:rPr>
        <w:t xml:space="preserve"> </w:t>
      </w:r>
      <w:r w:rsidR="00F40143">
        <w:rPr>
          <w:rFonts w:cs="Arial"/>
          <w:bCs/>
          <w:sz w:val="28"/>
          <w:szCs w:val="24"/>
          <w:lang w:val="en-US" w:eastAsia="zh-TW"/>
        </w:rPr>
        <w:t>8.4.2</w:t>
      </w:r>
    </w:p>
    <w:p w14:paraId="535CFB2C" w14:textId="1785A987" w:rsidR="006517D0" w:rsidRPr="006517D0" w:rsidRDefault="006517D0" w:rsidP="006517D0">
      <w:pPr>
        <w:pStyle w:val="Header"/>
        <w:tabs>
          <w:tab w:val="center" w:pos="4536"/>
          <w:tab w:val="right" w:pos="8280"/>
          <w:tab w:val="right" w:pos="9781"/>
        </w:tabs>
        <w:ind w:right="-58"/>
        <w:rPr>
          <w:rFonts w:eastAsia="MS Mincho" w:cs="Arial"/>
          <w:bCs/>
          <w:sz w:val="28"/>
          <w:szCs w:val="24"/>
          <w:lang w:val="en-US"/>
        </w:rPr>
      </w:pPr>
      <w:r w:rsidRPr="006517D0">
        <w:rPr>
          <w:rFonts w:eastAsia="MS Mincho" w:cs="Arial"/>
          <w:bCs/>
          <w:sz w:val="28"/>
          <w:szCs w:val="24"/>
          <w:lang w:val="en-US"/>
        </w:rPr>
        <w:t>Source:</w:t>
      </w:r>
      <w:r w:rsidRPr="006517D0">
        <w:rPr>
          <w:rFonts w:cs="Arial" w:hint="eastAsia"/>
          <w:bCs/>
          <w:sz w:val="28"/>
          <w:szCs w:val="24"/>
          <w:lang w:val="en-US" w:eastAsia="zh-TW"/>
        </w:rPr>
        <w:t xml:space="preserve"> </w:t>
      </w:r>
      <w:r w:rsidR="00D9296F">
        <w:rPr>
          <w:rFonts w:eastAsia="MS Mincho" w:cs="Arial"/>
          <w:bCs/>
          <w:sz w:val="28"/>
          <w:szCs w:val="24"/>
          <w:lang w:val="en-US"/>
        </w:rPr>
        <w:t>MediaTek</w:t>
      </w:r>
      <w:bookmarkStart w:id="2" w:name="_GoBack"/>
      <w:bookmarkEnd w:id="2"/>
    </w:p>
    <w:p w14:paraId="574EED62" w14:textId="0A3208CA" w:rsidR="00924197" w:rsidRPr="00791352" w:rsidRDefault="006517D0" w:rsidP="00924197">
      <w:pPr>
        <w:pStyle w:val="Header"/>
        <w:tabs>
          <w:tab w:val="center" w:pos="4536"/>
          <w:tab w:val="right" w:pos="8280"/>
          <w:tab w:val="right" w:pos="9781"/>
        </w:tabs>
        <w:ind w:left="770" w:right="-58" w:hanging="770"/>
        <w:rPr>
          <w:rFonts w:cs="Arial"/>
          <w:bCs/>
          <w:sz w:val="28"/>
          <w:szCs w:val="24"/>
          <w:lang w:val="en-US" w:eastAsia="zh-TW"/>
        </w:rPr>
      </w:pPr>
      <w:r w:rsidRPr="006517D0">
        <w:rPr>
          <w:rFonts w:eastAsia="MS Mincho" w:cs="Arial"/>
          <w:bCs/>
          <w:sz w:val="28"/>
          <w:szCs w:val="24"/>
          <w:lang w:val="en-US"/>
        </w:rPr>
        <w:t>Title:</w:t>
      </w:r>
      <w:r w:rsidRPr="006517D0">
        <w:rPr>
          <w:rFonts w:cs="Arial" w:hint="eastAsia"/>
          <w:bCs/>
          <w:sz w:val="28"/>
          <w:szCs w:val="24"/>
          <w:lang w:val="en-US" w:eastAsia="zh-TW"/>
        </w:rPr>
        <w:t xml:space="preserve"> </w:t>
      </w:r>
      <w:r w:rsidR="00E30734">
        <w:rPr>
          <w:rFonts w:cs="Arial"/>
          <w:bCs/>
          <w:sz w:val="28"/>
          <w:szCs w:val="24"/>
          <w:lang w:val="en-US" w:eastAsia="zh-TW"/>
        </w:rPr>
        <w:t>U</w:t>
      </w:r>
      <w:r w:rsidR="001019DB">
        <w:rPr>
          <w:rFonts w:cs="Arial"/>
          <w:bCs/>
          <w:sz w:val="28"/>
          <w:szCs w:val="24"/>
          <w:lang w:val="en-US" w:eastAsia="zh-TW"/>
        </w:rPr>
        <w:t>E</w:t>
      </w:r>
      <w:r w:rsidR="00C9253E">
        <w:rPr>
          <w:rFonts w:cs="Arial"/>
          <w:bCs/>
          <w:sz w:val="28"/>
          <w:szCs w:val="24"/>
          <w:lang w:val="en-US" w:eastAsia="zh-TW"/>
        </w:rPr>
        <w:t xml:space="preserve"> </w:t>
      </w:r>
      <w:r w:rsidR="00972F7F">
        <w:rPr>
          <w:rFonts w:cs="Arial"/>
          <w:bCs/>
          <w:sz w:val="28"/>
          <w:szCs w:val="24"/>
          <w:lang w:val="en-US" w:eastAsia="zh-TW"/>
        </w:rPr>
        <w:t xml:space="preserve">Time and frequency </w:t>
      </w:r>
      <w:r w:rsidR="00E30734">
        <w:rPr>
          <w:rFonts w:cs="Arial"/>
          <w:bCs/>
          <w:sz w:val="28"/>
          <w:szCs w:val="24"/>
          <w:lang w:val="en-US" w:eastAsia="zh-TW"/>
        </w:rPr>
        <w:t xml:space="preserve">Synchronisation </w:t>
      </w:r>
      <w:r w:rsidR="004F402C">
        <w:rPr>
          <w:rFonts w:cs="Arial"/>
          <w:bCs/>
          <w:sz w:val="28"/>
          <w:szCs w:val="24"/>
          <w:lang w:val="en-US" w:eastAsia="zh-TW"/>
        </w:rPr>
        <w:t xml:space="preserve">for </w:t>
      </w:r>
      <w:r w:rsidR="00924197">
        <w:rPr>
          <w:rFonts w:cs="Arial"/>
          <w:bCs/>
          <w:sz w:val="28"/>
          <w:szCs w:val="24"/>
          <w:lang w:val="en-US" w:eastAsia="zh-TW"/>
        </w:rPr>
        <w:t>NR-NTN</w:t>
      </w:r>
    </w:p>
    <w:p w14:paraId="35240FDD" w14:textId="77777777" w:rsidR="006517D0" w:rsidRPr="00791352" w:rsidRDefault="006517D0" w:rsidP="006517D0">
      <w:pPr>
        <w:pStyle w:val="Header"/>
        <w:tabs>
          <w:tab w:val="center" w:pos="4536"/>
          <w:tab w:val="right" w:pos="8280"/>
          <w:tab w:val="right" w:pos="9781"/>
        </w:tabs>
        <w:spacing w:after="120"/>
        <w:ind w:right="-58"/>
        <w:rPr>
          <w:rFonts w:cs="Arial"/>
          <w:bCs/>
          <w:sz w:val="28"/>
          <w:szCs w:val="24"/>
          <w:lang w:val="en-US" w:eastAsia="zh-TW"/>
        </w:rPr>
      </w:pPr>
      <w:r w:rsidRPr="006517D0">
        <w:rPr>
          <w:rFonts w:eastAsia="MS Mincho" w:cs="Arial"/>
          <w:bCs/>
          <w:sz w:val="28"/>
          <w:szCs w:val="24"/>
          <w:lang w:val="en-US"/>
        </w:rPr>
        <w:t>Document for:</w:t>
      </w:r>
      <w:r w:rsidRPr="006517D0">
        <w:rPr>
          <w:rFonts w:cs="Arial" w:hint="eastAsia"/>
          <w:bCs/>
          <w:sz w:val="28"/>
          <w:szCs w:val="24"/>
          <w:lang w:val="en-US" w:eastAsia="zh-TW"/>
        </w:rPr>
        <w:t xml:space="preserve"> </w:t>
      </w:r>
      <w:r w:rsidR="00791352">
        <w:rPr>
          <w:rFonts w:eastAsia="MS Mincho" w:cs="Arial"/>
          <w:bCs/>
          <w:sz w:val="28"/>
          <w:szCs w:val="24"/>
          <w:lang w:val="en-US"/>
        </w:rPr>
        <w:t>Discussion</w:t>
      </w:r>
      <w:r w:rsidR="00297FB4">
        <w:rPr>
          <w:rFonts w:eastAsia="MS Mincho" w:cs="Arial"/>
          <w:bCs/>
          <w:sz w:val="28"/>
          <w:szCs w:val="24"/>
          <w:lang w:val="en-US"/>
        </w:rPr>
        <w:t xml:space="preserve"> and Decision</w:t>
      </w:r>
    </w:p>
    <w:bookmarkEnd w:id="0"/>
    <w:bookmarkEnd w:id="1"/>
    <w:p w14:paraId="43816C19" w14:textId="77777777" w:rsidR="00863A08" w:rsidRPr="007B19E9" w:rsidRDefault="002D44AF" w:rsidP="007B19E9">
      <w:pPr>
        <w:pStyle w:val="Heading1"/>
      </w:pPr>
      <w:r>
        <w:rPr>
          <w:rFonts w:hint="eastAsia"/>
          <w:lang w:eastAsia="zh-TW"/>
        </w:rPr>
        <w:t>Introduction</w:t>
      </w:r>
    </w:p>
    <w:p w14:paraId="58D66D7B" w14:textId="655297F7" w:rsidR="00572AA8" w:rsidRDefault="006B7503" w:rsidP="00D11460">
      <w:pPr>
        <w:pStyle w:val="Header"/>
        <w:tabs>
          <w:tab w:val="center" w:pos="4536"/>
          <w:tab w:val="right" w:pos="8280"/>
          <w:tab w:val="right" w:pos="9781"/>
        </w:tabs>
        <w:spacing w:after="120"/>
        <w:ind w:right="-57"/>
        <w:jc w:val="both"/>
        <w:rPr>
          <w:rFonts w:ascii="Times New Roman" w:hAnsi="Times New Roman"/>
          <w:b w:val="0"/>
          <w:bCs/>
          <w:sz w:val="20"/>
          <w:lang w:val="en-US" w:eastAsia="zh-TW"/>
        </w:rPr>
      </w:pPr>
      <w:r w:rsidRPr="006B7503">
        <w:rPr>
          <w:rFonts w:ascii="Times New Roman" w:hAnsi="Times New Roman"/>
          <w:b w:val="0"/>
          <w:bCs/>
          <w:sz w:val="20"/>
          <w:lang w:val="en-US" w:eastAsia="zh-TW"/>
        </w:rPr>
        <w:t xml:space="preserve">A RAN2-led Rel-17 Working Item on Solutions for NR to support non-terrestrial networks (NTN) was revised in RAN Plenary #88e [1]. </w:t>
      </w:r>
      <w:r w:rsidR="00C87B19" w:rsidRPr="00C00619">
        <w:rPr>
          <w:rFonts w:ascii="Times New Roman" w:hAnsi="Times New Roman"/>
          <w:b w:val="0"/>
          <w:bCs/>
          <w:sz w:val="20"/>
          <w:lang w:val="en-US" w:eastAsia="zh-TW"/>
        </w:rPr>
        <w:t xml:space="preserve"> </w:t>
      </w:r>
      <w:r w:rsidR="00FC197A" w:rsidRPr="00C00619">
        <w:rPr>
          <w:rFonts w:ascii="Times New Roman" w:hAnsi="Times New Roman"/>
          <w:b w:val="0"/>
          <w:bCs/>
          <w:sz w:val="20"/>
          <w:lang w:val="en-US" w:eastAsia="zh-TW"/>
        </w:rPr>
        <w:t>The study item pha</w:t>
      </w:r>
      <w:r w:rsidR="00964C76">
        <w:rPr>
          <w:rFonts w:ascii="Times New Roman" w:hAnsi="Times New Roman"/>
          <w:b w:val="0"/>
          <w:bCs/>
          <w:sz w:val="20"/>
          <w:lang w:val="en-US" w:eastAsia="zh-TW"/>
        </w:rPr>
        <w:t xml:space="preserve">se </w:t>
      </w:r>
      <w:r w:rsidR="00575BB0" w:rsidRPr="00C00619">
        <w:rPr>
          <w:rFonts w:ascii="Times New Roman" w:hAnsi="Times New Roman"/>
          <w:b w:val="0"/>
          <w:bCs/>
          <w:sz w:val="20"/>
          <w:lang w:val="en-US" w:eastAsia="zh-TW"/>
        </w:rPr>
        <w:t xml:space="preserve">identified </w:t>
      </w:r>
      <w:r w:rsidR="004F402C" w:rsidRPr="00C00619">
        <w:rPr>
          <w:rFonts w:ascii="Times New Roman" w:hAnsi="Times New Roman"/>
          <w:b w:val="0"/>
          <w:bCs/>
          <w:sz w:val="20"/>
          <w:lang w:val="en-US" w:eastAsia="zh-TW"/>
        </w:rPr>
        <w:t xml:space="preserve">issues and made recommendations on NR </w:t>
      </w:r>
      <w:r w:rsidR="0005409A">
        <w:rPr>
          <w:rFonts w:ascii="Times New Roman" w:hAnsi="Times New Roman"/>
          <w:b w:val="0"/>
          <w:bCs/>
          <w:sz w:val="20"/>
          <w:lang w:val="en-US" w:eastAsia="zh-TW"/>
        </w:rPr>
        <w:t xml:space="preserve">UL synchronization in </w:t>
      </w:r>
      <w:r w:rsidR="003D059F">
        <w:rPr>
          <w:rFonts w:ascii="Times New Roman" w:hAnsi="Times New Roman"/>
          <w:b w:val="0"/>
          <w:bCs/>
          <w:sz w:val="20"/>
          <w:lang w:val="en-US" w:eastAsia="zh-TW"/>
        </w:rPr>
        <w:t>TR 38.821</w:t>
      </w:r>
      <w:r w:rsidR="00713E16">
        <w:rPr>
          <w:rFonts w:ascii="Times New Roman" w:hAnsi="Times New Roman"/>
          <w:b w:val="0"/>
          <w:bCs/>
          <w:sz w:val="20"/>
          <w:lang w:val="en-US" w:eastAsia="zh-TW"/>
        </w:rPr>
        <w:t xml:space="preserve"> [2]</w:t>
      </w:r>
      <w:r w:rsidR="004F402C" w:rsidRPr="00C00619">
        <w:rPr>
          <w:rFonts w:ascii="Times New Roman" w:hAnsi="Times New Roman"/>
          <w:b w:val="0"/>
          <w:bCs/>
          <w:sz w:val="20"/>
          <w:lang w:val="en-US" w:eastAsia="zh-TW"/>
        </w:rPr>
        <w:t xml:space="preserve">. In this contribution, </w:t>
      </w:r>
      <w:r w:rsidR="007A6613" w:rsidRPr="007A6613">
        <w:rPr>
          <w:rFonts w:ascii="Times New Roman" w:hAnsi="Times New Roman"/>
          <w:b w:val="0"/>
          <w:bCs/>
          <w:sz w:val="20"/>
          <w:lang w:val="en-US" w:eastAsia="zh-TW"/>
        </w:rPr>
        <w:t xml:space="preserve">we </w:t>
      </w:r>
      <w:r w:rsidR="00572AA8">
        <w:rPr>
          <w:rFonts w:ascii="Times New Roman" w:hAnsi="Times New Roman"/>
          <w:b w:val="0"/>
          <w:bCs/>
          <w:sz w:val="20"/>
          <w:lang w:val="en-US" w:eastAsia="zh-TW"/>
        </w:rPr>
        <w:t>make observations and proposals to addr</w:t>
      </w:r>
      <w:r w:rsidR="003E4706">
        <w:rPr>
          <w:rFonts w:ascii="Times New Roman" w:hAnsi="Times New Roman"/>
          <w:b w:val="0"/>
          <w:bCs/>
          <w:sz w:val="20"/>
          <w:lang w:val="en-US" w:eastAsia="zh-TW"/>
        </w:rPr>
        <w:t>ess issues discussed in RAN1#104</w:t>
      </w:r>
      <w:r w:rsidR="00572AA8">
        <w:rPr>
          <w:rFonts w:ascii="Times New Roman" w:hAnsi="Times New Roman"/>
          <w:b w:val="0"/>
          <w:bCs/>
          <w:sz w:val="20"/>
          <w:lang w:val="en-US" w:eastAsia="zh-TW"/>
        </w:rPr>
        <w:t>e and summarized in FL summary</w:t>
      </w:r>
      <w:r w:rsidR="00986A28">
        <w:rPr>
          <w:rFonts w:ascii="Times New Roman" w:hAnsi="Times New Roman"/>
          <w:b w:val="0"/>
          <w:bCs/>
          <w:sz w:val="20"/>
          <w:lang w:val="en-US" w:eastAsia="zh-TW"/>
        </w:rPr>
        <w:t xml:space="preserve"> </w:t>
      </w:r>
      <w:r w:rsidR="00572AA8">
        <w:rPr>
          <w:rFonts w:ascii="Times New Roman" w:hAnsi="Times New Roman"/>
          <w:b w:val="0"/>
          <w:bCs/>
          <w:sz w:val="20"/>
          <w:lang w:val="en-US" w:eastAsia="zh-TW"/>
        </w:rPr>
        <w:t xml:space="preserve"> for UL synchronization in </w:t>
      </w:r>
      <w:r w:rsidR="00986A28">
        <w:rPr>
          <w:rFonts w:ascii="Times New Roman" w:hAnsi="Times New Roman"/>
          <w:b w:val="0"/>
          <w:bCs/>
          <w:sz w:val="20"/>
          <w:lang w:val="en-US" w:eastAsia="zh-TW"/>
        </w:rPr>
        <w:t>[3]</w:t>
      </w:r>
      <w:r w:rsidR="00572AA8">
        <w:rPr>
          <w:rFonts w:ascii="Times New Roman" w:hAnsi="Times New Roman"/>
          <w:b w:val="0"/>
          <w:bCs/>
          <w:sz w:val="20"/>
          <w:lang w:val="en-US" w:eastAsia="zh-TW"/>
        </w:rPr>
        <w:t>.</w:t>
      </w:r>
    </w:p>
    <w:p w14:paraId="08FD62C4" w14:textId="77777777" w:rsidR="00572AA8" w:rsidRDefault="00572AA8" w:rsidP="00572AA8">
      <w:pPr>
        <w:pStyle w:val="BodyText"/>
        <w:rPr>
          <w:lang w:eastAsia="ko-KR"/>
        </w:rPr>
      </w:pPr>
      <w:bookmarkStart w:id="3" w:name="_Ref481671177"/>
    </w:p>
    <w:p w14:paraId="7BC2BB70" w14:textId="77777777" w:rsidR="00572AA8" w:rsidRDefault="00572AA8" w:rsidP="00572AA8">
      <w:pPr>
        <w:pStyle w:val="Heading1"/>
      </w:pPr>
      <w:r>
        <w:t>UL Timing synchronization aspects</w:t>
      </w:r>
    </w:p>
    <w:p w14:paraId="0D6E4B3E" w14:textId="46B75FEB" w:rsidR="00572AA8" w:rsidRPr="00986A28" w:rsidRDefault="00572AA8" w:rsidP="00572AA8">
      <w:pPr>
        <w:pStyle w:val="Heading2"/>
      </w:pPr>
      <w:r w:rsidRPr="00986A28">
        <w:t xml:space="preserve">Indication of common timing offset </w:t>
      </w:r>
    </w:p>
    <w:p w14:paraId="46B1828D" w14:textId="7499DA80" w:rsidR="001F44E6" w:rsidRDefault="00986A28" w:rsidP="001F44E6">
      <w:pPr>
        <w:pStyle w:val="BodyText"/>
        <w:rPr>
          <w:lang w:eastAsia="ko-KR"/>
        </w:rPr>
      </w:pPr>
      <w:r>
        <w:rPr>
          <w:lang w:eastAsia="ko-KR"/>
        </w:rPr>
        <w:t xml:space="preserve">This section addresses </w:t>
      </w:r>
      <w:r w:rsidRPr="00AA46BD">
        <w:rPr>
          <w:lang w:eastAsia="ko-KR"/>
        </w:rPr>
        <w:t>Issue#1-1</w:t>
      </w:r>
      <w:r>
        <w:rPr>
          <w:lang w:eastAsia="ko-KR"/>
        </w:rPr>
        <w:t xml:space="preserve"> </w:t>
      </w:r>
      <w:r w:rsidR="001F44E6" w:rsidRPr="001F44E6">
        <w:rPr>
          <w:lang w:eastAsia="ko-KR"/>
        </w:rPr>
        <w:t xml:space="preserve">Indication of common TA </w:t>
      </w:r>
      <w:r>
        <w:rPr>
          <w:lang w:eastAsia="ko-KR"/>
        </w:rPr>
        <w:t xml:space="preserve">in </w:t>
      </w:r>
      <w:r>
        <w:rPr>
          <w:bCs/>
          <w:lang w:val="en-US" w:eastAsia="zh-TW"/>
        </w:rPr>
        <w:t>FL summary</w:t>
      </w:r>
      <w:r w:rsidRPr="00986A28">
        <w:rPr>
          <w:bCs/>
          <w:lang w:val="en-US" w:eastAsia="zh-TW"/>
        </w:rPr>
        <w:t xml:space="preserve"> </w:t>
      </w:r>
      <w:r>
        <w:rPr>
          <w:bCs/>
          <w:lang w:val="en-US" w:eastAsia="zh-TW"/>
        </w:rPr>
        <w:t>in [3]</w:t>
      </w:r>
      <w:r>
        <w:rPr>
          <w:lang w:eastAsia="ko-KR"/>
        </w:rPr>
        <w:t>.</w:t>
      </w:r>
      <w:r w:rsidR="001F44E6">
        <w:rPr>
          <w:lang w:eastAsia="ko-KR"/>
        </w:rPr>
        <w:t xml:space="preserve"> Moderator made proposal: </w:t>
      </w:r>
    </w:p>
    <w:p w14:paraId="235C3AFE" w14:textId="77777777" w:rsidR="001F44E6" w:rsidRPr="001F44E6" w:rsidRDefault="001F44E6" w:rsidP="001F44E6">
      <w:pPr>
        <w:spacing w:after="0"/>
        <w:rPr>
          <w:rFonts w:eastAsia="Times New Roman"/>
          <w:i/>
          <w:szCs w:val="22"/>
          <w:lang w:val="en-US"/>
        </w:rPr>
      </w:pPr>
      <w:r w:rsidRPr="001F44E6">
        <w:rPr>
          <w:rFonts w:eastAsia="Calibri"/>
          <w:bCs/>
          <w:i/>
          <w:color w:val="000000" w:themeColor="text1"/>
          <w:kern w:val="24"/>
          <w:szCs w:val="22"/>
          <w:lang w:val="en-US"/>
        </w:rPr>
        <w:t>The Timing Advance applied by an NR NTN UE in RRC_IDLE/INACTIVE and RRC_CONNECTED is given by:</w:t>
      </w:r>
    </w:p>
    <w:p w14:paraId="244FDDFE" w14:textId="77777777" w:rsidR="001F44E6" w:rsidRPr="001F44E6" w:rsidRDefault="001F44E6" w:rsidP="001F44E6">
      <w:pPr>
        <w:spacing w:after="0"/>
        <w:rPr>
          <w:rFonts w:eastAsia="Times New Roman"/>
          <w:i/>
          <w:szCs w:val="22"/>
          <w:lang w:val="en-US"/>
        </w:rPr>
      </w:pPr>
      <w:r w:rsidRPr="001F44E6">
        <w:rPr>
          <w:rFonts w:eastAsia="Calibri"/>
          <w:bCs/>
          <w:i/>
          <w:color w:val="000000" w:themeColor="text1"/>
          <w:kern w:val="24"/>
          <w:szCs w:val="22"/>
          <w:lang w:val="en-US"/>
        </w:rPr>
        <w:t> </w:t>
      </w:r>
    </w:p>
    <w:p w14:paraId="27042A33" w14:textId="77777777" w:rsidR="001F44E6" w:rsidRPr="001F44E6" w:rsidRDefault="001F44E6" w:rsidP="001F44E6">
      <w:pPr>
        <w:spacing w:after="0"/>
        <w:rPr>
          <w:rFonts w:eastAsia="Times New Roman"/>
          <w:i/>
          <w:color w:val="000000" w:themeColor="text1"/>
          <w:szCs w:val="22"/>
          <w:lang w:val="en-US"/>
        </w:rPr>
      </w:pPr>
      <w:r w:rsidRPr="001F44E6">
        <w:rPr>
          <w:rFonts w:eastAsia="Calibri"/>
          <w:bCs/>
          <w:i/>
          <w:color w:val="000000" w:themeColor="text1"/>
          <w:kern w:val="24"/>
          <w:szCs w:val="22"/>
          <w:lang w:val="en-US"/>
        </w:rPr>
        <w:t>When common TA is indicated by the Network:</w:t>
      </w:r>
    </w:p>
    <w:p w14:paraId="65D3A098" w14:textId="70E31991" w:rsidR="001F44E6" w:rsidRPr="001F44E6" w:rsidRDefault="001F44E6" w:rsidP="001F44E6">
      <w:pPr>
        <w:spacing w:after="240"/>
        <w:ind w:left="706"/>
        <w:rPr>
          <w:rFonts w:eastAsia="Times New Roman"/>
          <w:i/>
          <w:szCs w:val="22"/>
          <w:lang w:val="en-US"/>
        </w:rPr>
      </w:pPr>
      <w:r w:rsidRPr="001F44E6">
        <w:rPr>
          <w:rFonts w:eastAsia="Calibri"/>
          <w:bCs/>
          <w:i/>
          <w:color w:val="000000" w:themeColor="text1"/>
          <w:kern w:val="24"/>
          <w:szCs w:val="22"/>
          <w:lang w:val="en-US"/>
        </w:rPr>
        <w:br/>
      </w:r>
      <m:oMathPara>
        <m:oMathParaPr>
          <m:jc m:val="centerGroup"/>
        </m:oMathParaPr>
        <m:oMath>
          <m:sSub>
            <m:sSubPr>
              <m:ctrlPr>
                <w:rPr>
                  <w:rFonts w:ascii="Cambria Math" w:eastAsia="Calibri" w:hAnsi="Cambria Math"/>
                  <w:bCs/>
                  <w:i/>
                  <w:iCs/>
                  <w:color w:val="000000" w:themeColor="text1"/>
                  <w:kern w:val="24"/>
                  <w:szCs w:val="22"/>
                  <w:lang w:val="en-US"/>
                </w:rPr>
              </m:ctrlPr>
            </m:sSubPr>
            <m:e>
              <m:r>
                <w:rPr>
                  <w:rFonts w:ascii="Cambria Math" w:eastAsia="Calibri" w:hAnsi="Cambria Math"/>
                  <w:color w:val="000000" w:themeColor="text1"/>
                  <w:kern w:val="24"/>
                  <w:szCs w:val="22"/>
                  <w:lang w:val="en-US"/>
                </w:rPr>
                <m:t>T</m:t>
              </m:r>
            </m:e>
            <m:sub>
              <m:r>
                <w:rPr>
                  <w:rFonts w:ascii="Cambria Math" w:eastAsia="Calibri" w:hAnsi="Cambria Math"/>
                  <w:color w:val="000000" w:themeColor="text1"/>
                  <w:kern w:val="24"/>
                  <w:szCs w:val="22"/>
                  <w:lang w:val="en-US"/>
                </w:rPr>
                <m:t>TA</m:t>
              </m:r>
            </m:sub>
          </m:sSub>
          <m:r>
            <w:rPr>
              <w:rFonts w:ascii="Cambria Math" w:eastAsia="Calibri" w:hAnsi="Cambria Math"/>
              <w:color w:val="000000" w:themeColor="text1"/>
              <w:kern w:val="24"/>
              <w:szCs w:val="22"/>
              <w:lang w:val="en-US"/>
            </w:rPr>
            <m:t>=</m:t>
          </m:r>
          <m:d>
            <m:dPr>
              <m:ctrlPr>
                <w:rPr>
                  <w:rFonts w:ascii="Cambria Math" w:eastAsia="Calibri" w:hAnsi="Cambria Math"/>
                  <w:bCs/>
                  <w:i/>
                  <w:iCs/>
                  <w:color w:val="000000" w:themeColor="text1"/>
                  <w:kern w:val="24"/>
                  <w:szCs w:val="22"/>
                  <w:lang w:val="en-US"/>
                </w:rPr>
              </m:ctrlPr>
            </m:dPr>
            <m:e>
              <m:sSub>
                <m:sSubPr>
                  <m:ctrlPr>
                    <w:rPr>
                      <w:rFonts w:ascii="Cambria Math" w:eastAsia="Calibri" w:hAnsi="Cambria Math"/>
                      <w:bCs/>
                      <w:i/>
                      <w:iCs/>
                      <w:color w:val="000000" w:themeColor="text1"/>
                      <w:kern w:val="24"/>
                      <w:szCs w:val="22"/>
                      <w:lang w:val="en-US"/>
                    </w:rPr>
                  </m:ctrlPr>
                </m:sSubPr>
                <m:e>
                  <m:r>
                    <w:rPr>
                      <w:rFonts w:ascii="Cambria Math" w:eastAsia="Calibri" w:hAnsi="Cambria Math"/>
                      <w:color w:val="000000" w:themeColor="text1"/>
                      <w:kern w:val="24"/>
                      <w:szCs w:val="22"/>
                      <w:lang w:val="en-US"/>
                    </w:rPr>
                    <m:t>N</m:t>
                  </m:r>
                </m:e>
                <m:sub>
                  <m:r>
                    <w:rPr>
                      <w:rFonts w:ascii="Cambria Math" w:eastAsia="Calibri" w:hAnsi="Cambria Math"/>
                      <w:color w:val="000000" w:themeColor="text1"/>
                      <w:kern w:val="24"/>
                      <w:szCs w:val="22"/>
                      <w:lang w:val="en-US"/>
                    </w:rPr>
                    <m:t>TA</m:t>
                  </m:r>
                </m:sub>
              </m:sSub>
              <m:r>
                <w:rPr>
                  <w:rFonts w:ascii="Cambria Math" w:eastAsia="Calibri" w:hAnsi="Cambria Math"/>
                  <w:color w:val="000000" w:themeColor="text1"/>
                  <w:kern w:val="24"/>
                  <w:szCs w:val="22"/>
                  <w:lang w:val="en-US"/>
                </w:rPr>
                <m:t>+</m:t>
              </m:r>
              <m:sSub>
                <m:sSubPr>
                  <m:ctrlPr>
                    <w:rPr>
                      <w:rFonts w:ascii="Cambria Math" w:eastAsia="Calibri" w:hAnsi="Cambria Math"/>
                      <w:bCs/>
                      <w:i/>
                      <w:iCs/>
                      <w:color w:val="000000" w:themeColor="text1"/>
                      <w:kern w:val="24"/>
                      <w:szCs w:val="22"/>
                      <w:lang w:val="en-US"/>
                    </w:rPr>
                  </m:ctrlPr>
                </m:sSubPr>
                <m:e>
                  <m:r>
                    <w:rPr>
                      <w:rFonts w:ascii="Cambria Math" w:eastAsia="Calibri" w:hAnsi="Cambria Math"/>
                      <w:color w:val="000000" w:themeColor="text1"/>
                      <w:kern w:val="24"/>
                      <w:szCs w:val="22"/>
                      <w:lang w:val="en-US"/>
                    </w:rPr>
                    <m:t>N</m:t>
                  </m:r>
                </m:e>
                <m:sub>
                  <m:r>
                    <w:rPr>
                      <w:rFonts w:ascii="Cambria Math" w:eastAsia="Calibri" w:hAnsi="Cambria Math"/>
                      <w:color w:val="000000" w:themeColor="text1"/>
                      <w:kern w:val="24"/>
                      <w:szCs w:val="22"/>
                      <w:lang w:val="en-US"/>
                    </w:rPr>
                    <m:t>TA,UE-specific</m:t>
                  </m:r>
                </m:sub>
              </m:sSub>
              <m:sSub>
                <m:sSubPr>
                  <m:ctrlPr>
                    <w:rPr>
                      <w:rFonts w:ascii="Cambria Math" w:eastAsia="Calibri" w:hAnsi="Cambria Math"/>
                      <w:bCs/>
                      <w:i/>
                      <w:iCs/>
                      <w:color w:val="000000" w:themeColor="text1"/>
                      <w:kern w:val="24"/>
                      <w:szCs w:val="22"/>
                      <w:lang w:val="en-US"/>
                    </w:rPr>
                  </m:ctrlPr>
                </m:sSubPr>
                <m:e>
                  <m:r>
                    <w:rPr>
                      <w:rFonts w:ascii="Cambria Math" w:eastAsia="Calibri" w:hAnsi="Cambria Math"/>
                      <w:color w:val="000000" w:themeColor="text1"/>
                      <w:kern w:val="24"/>
                      <w:szCs w:val="22"/>
                      <w:lang w:val="en-US"/>
                    </w:rPr>
                    <m:t>+N</m:t>
                  </m:r>
                </m:e>
                <m:sub>
                  <m:r>
                    <w:rPr>
                      <w:rFonts w:ascii="Cambria Math" w:eastAsia="Calibri" w:hAnsi="Cambria Math"/>
                      <w:color w:val="000000" w:themeColor="text1"/>
                      <w:kern w:val="24"/>
                      <w:szCs w:val="22"/>
                      <w:lang w:val="en-US"/>
                    </w:rPr>
                    <m:t>TA,common</m:t>
                  </m:r>
                </m:sub>
              </m:sSub>
              <m:sSub>
                <m:sSubPr>
                  <m:ctrlPr>
                    <w:rPr>
                      <w:rFonts w:ascii="Cambria Math" w:eastAsia="Calibri" w:hAnsi="Cambria Math"/>
                      <w:bCs/>
                      <w:i/>
                      <w:iCs/>
                      <w:color w:val="000000" w:themeColor="text1"/>
                      <w:kern w:val="24"/>
                      <w:szCs w:val="22"/>
                      <w:lang w:val="en-US"/>
                    </w:rPr>
                  </m:ctrlPr>
                </m:sSubPr>
                <m:e>
                  <m:r>
                    <w:rPr>
                      <w:rFonts w:ascii="Cambria Math" w:eastAsia="Calibri" w:hAnsi="Cambria Math"/>
                      <w:color w:val="000000" w:themeColor="text1"/>
                      <w:kern w:val="24"/>
                      <w:szCs w:val="22"/>
                      <w:lang w:val="en-US"/>
                    </w:rPr>
                    <m:t>+N</m:t>
                  </m:r>
                </m:e>
                <m:sub>
                  <m:r>
                    <w:rPr>
                      <w:rFonts w:ascii="Cambria Math" w:eastAsia="Calibri" w:hAnsi="Cambria Math"/>
                      <w:color w:val="000000" w:themeColor="text1"/>
                      <w:kern w:val="24"/>
                      <w:szCs w:val="22"/>
                      <w:lang w:val="en-US"/>
                    </w:rPr>
                    <m:t>TA,offset</m:t>
                  </m:r>
                </m:sub>
              </m:sSub>
            </m:e>
          </m:d>
          <m:r>
            <w:rPr>
              <w:rFonts w:ascii="Cambria Math" w:eastAsia="Calibri" w:hAnsi="Cambria Math"/>
              <w:color w:val="000000" w:themeColor="text1"/>
              <w:kern w:val="24"/>
              <w:szCs w:val="22"/>
              <w:lang w:val="en-US"/>
            </w:rPr>
            <m:t>×</m:t>
          </m:r>
          <m:sSub>
            <m:sSubPr>
              <m:ctrlPr>
                <w:rPr>
                  <w:rFonts w:ascii="Cambria Math" w:eastAsia="Calibri" w:hAnsi="Cambria Math"/>
                  <w:bCs/>
                  <w:i/>
                  <w:iCs/>
                  <w:color w:val="000000" w:themeColor="text1"/>
                  <w:kern w:val="24"/>
                  <w:szCs w:val="22"/>
                  <w:lang w:val="en-US"/>
                </w:rPr>
              </m:ctrlPr>
            </m:sSubPr>
            <m:e>
              <m:r>
                <w:rPr>
                  <w:rFonts w:ascii="Cambria Math" w:eastAsia="Calibri" w:hAnsi="Cambria Math"/>
                  <w:color w:val="000000" w:themeColor="text1"/>
                  <w:kern w:val="24"/>
                  <w:szCs w:val="22"/>
                  <w:lang w:val="en-US"/>
                </w:rPr>
                <m:t>T</m:t>
              </m:r>
            </m:e>
            <m:sub>
              <m:r>
                <w:rPr>
                  <w:rFonts w:ascii="Cambria Math" w:eastAsia="Calibri" w:hAnsi="Cambria Math"/>
                  <w:color w:val="000000" w:themeColor="text1"/>
                  <w:kern w:val="24"/>
                  <w:szCs w:val="22"/>
                  <w:lang w:val="en-US"/>
                </w:rPr>
                <m:t>c</m:t>
              </m:r>
            </m:sub>
          </m:sSub>
        </m:oMath>
      </m:oMathPara>
    </w:p>
    <w:p w14:paraId="02C4DEA9" w14:textId="77777777" w:rsidR="001F44E6" w:rsidRPr="001F44E6" w:rsidRDefault="001F44E6" w:rsidP="001F44E6">
      <w:pPr>
        <w:spacing w:before="120" w:after="0"/>
        <w:ind w:left="706"/>
        <w:rPr>
          <w:rFonts w:eastAsia="Times New Roman"/>
          <w:i/>
          <w:szCs w:val="22"/>
          <w:lang w:val="en-US"/>
        </w:rPr>
      </w:pPr>
      <w:r w:rsidRPr="001F44E6">
        <w:rPr>
          <w:rFonts w:eastAsia="Calibri"/>
          <w:bCs/>
          <w:i/>
          <w:color w:val="000000" w:themeColor="text1"/>
          <w:kern w:val="24"/>
          <w:szCs w:val="22"/>
          <w:lang w:val="en-US"/>
        </w:rPr>
        <w:t>Where:</w:t>
      </w:r>
    </w:p>
    <w:p w14:paraId="559E9B09" w14:textId="3C870E04" w:rsidR="001F44E6" w:rsidRPr="001F44E6" w:rsidRDefault="001F44E6" w:rsidP="001F44E6">
      <w:pPr>
        <w:numPr>
          <w:ilvl w:val="0"/>
          <w:numId w:val="29"/>
        </w:numPr>
        <w:spacing w:after="120"/>
        <w:ind w:left="2434"/>
        <w:contextualSpacing/>
        <w:rPr>
          <w:rFonts w:eastAsia="Times New Roman"/>
          <w:i/>
          <w:szCs w:val="22"/>
          <w:lang w:val="en-US"/>
        </w:rPr>
      </w:pPr>
      <w:r w:rsidRPr="001F44E6">
        <w:rPr>
          <w:rFonts w:eastAsia="Times New Roman"/>
          <w:i/>
          <w:color w:val="000000" w:themeColor="text1"/>
          <w:kern w:val="24"/>
          <w:szCs w:val="22"/>
          <w:lang w:val="en-US"/>
        </w:rPr>
        <w:t> </w:t>
      </w:r>
      <m:oMath>
        <m:sSub>
          <m:sSubPr>
            <m:ctrlPr>
              <w:rPr>
                <w:rFonts w:ascii="Cambria Math" w:eastAsia="Calibri" w:hAnsi="Cambria Math"/>
                <w:bCs/>
                <w:i/>
                <w:iCs/>
                <w:color w:val="000000" w:themeColor="text1"/>
                <w:kern w:val="24"/>
                <w:szCs w:val="22"/>
                <w:lang w:val="en-US"/>
              </w:rPr>
            </m:ctrlPr>
          </m:sSubPr>
          <m:e>
            <m:r>
              <w:rPr>
                <w:rFonts w:ascii="Cambria Math" w:eastAsia="Times New Roman" w:hAnsi="Cambria Math"/>
                <w:color w:val="000000" w:themeColor="text1"/>
                <w:kern w:val="24"/>
                <w:szCs w:val="22"/>
                <w:lang w:val="en-US"/>
              </w:rPr>
              <m:t>N</m:t>
            </m:r>
          </m:e>
          <m:sub>
            <m:r>
              <w:rPr>
                <w:rFonts w:ascii="Cambria Math" w:eastAsia="Times New Roman" w:hAnsi="Cambria Math"/>
                <w:color w:val="000000" w:themeColor="text1"/>
                <w:kern w:val="24"/>
                <w:szCs w:val="22"/>
                <w:lang w:val="en-US"/>
              </w:rPr>
              <m:t>TA</m:t>
            </m:r>
          </m:sub>
        </m:sSub>
      </m:oMath>
      <w:r w:rsidRPr="001F44E6">
        <w:rPr>
          <w:rFonts w:eastAsia="Times New Roman"/>
          <w:bCs/>
          <w:i/>
          <w:color w:val="000000" w:themeColor="text1"/>
          <w:kern w:val="24"/>
          <w:szCs w:val="22"/>
          <w:lang w:val="en-US"/>
        </w:rPr>
        <w:t xml:space="preserve"> and </w:t>
      </w:r>
      <m:oMath>
        <m:sSub>
          <m:sSubPr>
            <m:ctrlPr>
              <w:rPr>
                <w:rFonts w:ascii="Cambria Math" w:eastAsia="Calibri" w:hAnsi="Cambria Math"/>
                <w:bCs/>
                <w:i/>
                <w:iCs/>
                <w:color w:val="000000" w:themeColor="text1"/>
                <w:kern w:val="24"/>
                <w:szCs w:val="22"/>
                <w:lang w:val="en-US"/>
              </w:rPr>
            </m:ctrlPr>
          </m:sSubPr>
          <m:e>
            <m:r>
              <w:rPr>
                <w:rFonts w:ascii="Cambria Math" w:eastAsia="Times New Roman" w:hAnsi="Cambria Math"/>
                <w:color w:val="000000" w:themeColor="text1"/>
                <w:kern w:val="24"/>
                <w:szCs w:val="22"/>
                <w:lang w:val="en-US"/>
              </w:rPr>
              <m:t>N</m:t>
            </m:r>
          </m:e>
          <m:sub>
            <m:r>
              <w:rPr>
                <w:rFonts w:ascii="Cambria Math" w:eastAsia="Times New Roman" w:hAnsi="Cambria Math"/>
                <w:color w:val="000000" w:themeColor="text1"/>
                <w:kern w:val="24"/>
                <w:szCs w:val="22"/>
                <w:lang w:val="en-US"/>
              </w:rPr>
              <m:t>TA,offset</m:t>
            </m:r>
          </m:sub>
        </m:sSub>
      </m:oMath>
      <w:r w:rsidRPr="001F44E6">
        <w:rPr>
          <w:rFonts w:eastAsia="Times New Roman"/>
          <w:bCs/>
          <w:i/>
          <w:color w:val="000000" w:themeColor="text1"/>
          <w:kern w:val="24"/>
          <w:szCs w:val="22"/>
          <w:lang w:val="en-US"/>
        </w:rPr>
        <w:t xml:space="preserve"> are defined as in Release-16.</w:t>
      </w:r>
    </w:p>
    <w:p w14:paraId="40AE9777" w14:textId="55C66828" w:rsidR="001F44E6" w:rsidRPr="001F44E6" w:rsidRDefault="001F44E6" w:rsidP="001F44E6">
      <w:pPr>
        <w:numPr>
          <w:ilvl w:val="0"/>
          <w:numId w:val="29"/>
        </w:numPr>
        <w:spacing w:after="120"/>
        <w:ind w:left="2434"/>
        <w:contextualSpacing/>
        <w:rPr>
          <w:rFonts w:eastAsia="Times New Roman"/>
          <w:i/>
          <w:szCs w:val="22"/>
          <w:lang w:val="en-US"/>
        </w:rPr>
      </w:pPr>
      <w:r w:rsidRPr="001F44E6">
        <w:rPr>
          <w:rFonts w:eastAsia="Times New Roman"/>
          <w:i/>
          <w:color w:val="000000" w:themeColor="text1"/>
          <w:kern w:val="24"/>
          <w:szCs w:val="22"/>
          <w:lang w:val="en-US"/>
        </w:rPr>
        <w:t xml:space="preserve">  </w:t>
      </w:r>
      <m:oMath>
        <m:sSub>
          <m:sSubPr>
            <m:ctrlPr>
              <w:rPr>
                <w:rFonts w:ascii="Cambria Math" w:eastAsia="Calibri" w:hAnsi="Cambria Math"/>
                <w:bCs/>
                <w:i/>
                <w:iCs/>
                <w:color w:val="000000" w:themeColor="text1"/>
                <w:kern w:val="24"/>
                <w:szCs w:val="22"/>
                <w:lang w:val="en-US"/>
              </w:rPr>
            </m:ctrlPr>
          </m:sSubPr>
          <m:e>
            <m:r>
              <w:rPr>
                <w:rFonts w:ascii="Cambria Math" w:eastAsia="Times New Roman" w:hAnsi="Cambria Math"/>
                <w:color w:val="000000" w:themeColor="text1"/>
                <w:kern w:val="24"/>
                <w:szCs w:val="22"/>
                <w:lang w:val="en-US"/>
              </w:rPr>
              <m:t>N</m:t>
            </m:r>
          </m:e>
          <m:sub>
            <m:r>
              <w:rPr>
                <w:rFonts w:ascii="Cambria Math" w:eastAsia="Times New Roman" w:hAnsi="Cambria Math"/>
                <w:color w:val="000000" w:themeColor="text1"/>
                <w:kern w:val="24"/>
                <w:szCs w:val="22"/>
                <w:lang w:val="en-US"/>
              </w:rPr>
              <m:t>TA,UE-specific</m:t>
            </m:r>
          </m:sub>
        </m:sSub>
      </m:oMath>
      <w:r w:rsidRPr="001F44E6">
        <w:rPr>
          <w:rFonts w:eastAsia="Times New Roman"/>
          <w:bCs/>
          <w:i/>
          <w:color w:val="000000" w:themeColor="text1"/>
          <w:kern w:val="24"/>
          <w:szCs w:val="22"/>
          <w:lang w:val="en-US"/>
        </w:rPr>
        <w:t xml:space="preserve">  is UE self-estimated TA </w:t>
      </w:r>
    </w:p>
    <w:p w14:paraId="04F58FFE" w14:textId="3801E28D" w:rsidR="001F44E6" w:rsidRPr="001F44E6" w:rsidRDefault="001F44E6" w:rsidP="001F44E6">
      <w:pPr>
        <w:numPr>
          <w:ilvl w:val="0"/>
          <w:numId w:val="29"/>
        </w:numPr>
        <w:spacing w:after="120"/>
        <w:ind w:left="2434"/>
        <w:contextualSpacing/>
        <w:rPr>
          <w:rFonts w:eastAsia="Times New Roman"/>
          <w:i/>
          <w:szCs w:val="22"/>
          <w:lang w:val="en-US"/>
        </w:rPr>
      </w:pPr>
      <w:r w:rsidRPr="001F44E6">
        <w:rPr>
          <w:rFonts w:eastAsia="Times New Roman"/>
          <w:i/>
          <w:color w:val="000000" w:themeColor="text1"/>
          <w:kern w:val="24"/>
          <w:szCs w:val="22"/>
          <w:lang w:val="en-US"/>
        </w:rPr>
        <w:t xml:space="preserve">  </w:t>
      </w:r>
      <m:oMath>
        <m:sSub>
          <m:sSubPr>
            <m:ctrlPr>
              <w:rPr>
                <w:rFonts w:ascii="Cambria Math" w:eastAsia="Calibri" w:hAnsi="Cambria Math"/>
                <w:bCs/>
                <w:i/>
                <w:iCs/>
                <w:color w:val="000000" w:themeColor="text1"/>
                <w:kern w:val="24"/>
                <w:szCs w:val="22"/>
                <w:lang w:val="en-US"/>
              </w:rPr>
            </m:ctrlPr>
          </m:sSubPr>
          <m:e>
            <m:r>
              <w:rPr>
                <w:rFonts w:ascii="Cambria Math" w:eastAsia="Times New Roman" w:hAnsi="Cambria Math"/>
                <w:color w:val="000000" w:themeColor="text1"/>
                <w:kern w:val="24"/>
                <w:szCs w:val="22"/>
                <w:lang w:val="en-US"/>
              </w:rPr>
              <m:t>N</m:t>
            </m:r>
          </m:e>
          <m:sub>
            <m:r>
              <w:rPr>
                <w:rFonts w:ascii="Cambria Math" w:eastAsia="Times New Roman" w:hAnsi="Cambria Math"/>
                <w:color w:val="000000" w:themeColor="text1"/>
                <w:kern w:val="24"/>
                <w:szCs w:val="22"/>
                <w:lang w:val="en-US"/>
              </w:rPr>
              <m:t>TA,common</m:t>
            </m:r>
          </m:sub>
        </m:sSub>
      </m:oMath>
      <w:r w:rsidRPr="001F44E6">
        <w:rPr>
          <w:rFonts w:eastAsia="Times New Roman"/>
          <w:bCs/>
          <w:i/>
          <w:color w:val="000000" w:themeColor="text1"/>
          <w:kern w:val="24"/>
          <w:szCs w:val="22"/>
          <w:lang w:val="en-US"/>
        </w:rPr>
        <w:t xml:space="preserve"> is network-controlled common TA, and may include any timing offset considered necessary by the network.</w:t>
      </w:r>
    </w:p>
    <w:p w14:paraId="5BA1BBFE" w14:textId="10BCA6E1" w:rsidR="001F44E6" w:rsidRPr="001F44E6" w:rsidRDefault="001F44E6" w:rsidP="001F44E6">
      <w:pPr>
        <w:numPr>
          <w:ilvl w:val="0"/>
          <w:numId w:val="29"/>
        </w:numPr>
        <w:spacing w:after="120"/>
        <w:ind w:left="2434"/>
        <w:contextualSpacing/>
        <w:rPr>
          <w:rFonts w:eastAsia="Times New Roman"/>
          <w:i/>
          <w:szCs w:val="22"/>
          <w:lang w:val="en-US"/>
        </w:rPr>
      </w:pPr>
      <w:r w:rsidRPr="001F44E6">
        <w:rPr>
          <w:rFonts w:eastAsia="Times New Roman"/>
          <w:i/>
          <w:color w:val="000000" w:themeColor="text1"/>
          <w:kern w:val="24"/>
          <w:szCs w:val="22"/>
          <w:lang w:val="en-US"/>
        </w:rPr>
        <w:t xml:space="preserve"> </w:t>
      </w:r>
      <w:r w:rsidRPr="001F44E6">
        <w:rPr>
          <w:rFonts w:eastAsia="Times New Roman"/>
          <w:bCs/>
          <w:i/>
          <w:color w:val="000000" w:themeColor="text1"/>
          <w:kern w:val="24"/>
          <w:szCs w:val="22"/>
          <w:lang w:val="en-US"/>
        </w:rPr>
        <w:t>FFS:  Signaling</w:t>
      </w:r>
      <w:r w:rsidRPr="001F44E6">
        <w:rPr>
          <w:rFonts w:eastAsia="Times New Roman"/>
          <w:bCs/>
          <w:i/>
          <w:color w:val="FF0000"/>
          <w:kern w:val="24"/>
          <w:szCs w:val="22"/>
          <w:lang w:val="en-US"/>
        </w:rPr>
        <w:t xml:space="preserve"> </w:t>
      </w:r>
      <w:r w:rsidRPr="001F44E6">
        <w:rPr>
          <w:rFonts w:eastAsia="Times New Roman"/>
          <w:bCs/>
          <w:i/>
          <w:color w:val="000000" w:themeColor="text1"/>
          <w:kern w:val="24"/>
          <w:szCs w:val="22"/>
          <w:lang w:val="en-US"/>
        </w:rPr>
        <w:t xml:space="preserve">and the granularity of </w:t>
      </w:r>
      <m:oMath>
        <m:sSub>
          <m:sSubPr>
            <m:ctrlPr>
              <w:rPr>
                <w:rFonts w:ascii="Cambria Math" w:eastAsia="Calibri" w:hAnsi="Cambria Math"/>
                <w:bCs/>
                <w:i/>
                <w:iCs/>
                <w:color w:val="000000" w:themeColor="text1"/>
                <w:kern w:val="24"/>
                <w:szCs w:val="22"/>
                <w:lang w:val="en-US"/>
              </w:rPr>
            </m:ctrlPr>
          </m:sSubPr>
          <m:e>
            <m:r>
              <w:rPr>
                <w:rFonts w:ascii="Cambria Math" w:eastAsia="Times New Roman" w:hAnsi="Cambria Math"/>
                <w:color w:val="000000" w:themeColor="text1"/>
                <w:kern w:val="24"/>
                <w:szCs w:val="22"/>
                <w:lang w:val="en-US"/>
              </w:rPr>
              <m:t>N</m:t>
            </m:r>
          </m:e>
          <m:sub>
            <m:r>
              <w:rPr>
                <w:rFonts w:ascii="Cambria Math" w:eastAsia="Times New Roman" w:hAnsi="Cambria Math"/>
                <w:color w:val="000000" w:themeColor="text1"/>
                <w:kern w:val="24"/>
                <w:szCs w:val="22"/>
                <w:lang w:val="en-US"/>
              </w:rPr>
              <m:t>TA,common</m:t>
            </m:r>
          </m:sub>
        </m:sSub>
      </m:oMath>
      <w:r w:rsidRPr="001F44E6">
        <w:rPr>
          <w:rFonts w:eastAsia="Times New Roman"/>
          <w:bCs/>
          <w:i/>
          <w:color w:val="000000" w:themeColor="text1"/>
          <w:kern w:val="24"/>
          <w:szCs w:val="22"/>
          <w:lang w:val="en-US"/>
        </w:rPr>
        <w:t xml:space="preserve"> </w:t>
      </w:r>
    </w:p>
    <w:p w14:paraId="66B5EC5E" w14:textId="77777777" w:rsidR="001F44E6" w:rsidRPr="001F44E6" w:rsidRDefault="001F44E6" w:rsidP="001F44E6">
      <w:pPr>
        <w:spacing w:after="0"/>
        <w:ind w:left="1930" w:hanging="504"/>
        <w:rPr>
          <w:rFonts w:eastAsia="Times New Roman"/>
          <w:i/>
          <w:color w:val="000000" w:themeColor="text1"/>
          <w:szCs w:val="22"/>
          <w:lang w:val="en-US"/>
        </w:rPr>
      </w:pPr>
      <w:r w:rsidRPr="001F44E6">
        <w:rPr>
          <w:rFonts w:eastAsia="Times New Roman"/>
          <w:i/>
          <w:color w:val="000000" w:themeColor="text1"/>
          <w:kern w:val="24"/>
          <w:szCs w:val="22"/>
          <w:lang w:val="en-US"/>
        </w:rPr>
        <w:t xml:space="preserve">   </w:t>
      </w:r>
      <w:r w:rsidRPr="001F44E6">
        <w:rPr>
          <w:rFonts w:eastAsia="Times New Roman"/>
          <w:bCs/>
          <w:i/>
          <w:color w:val="000000" w:themeColor="text1"/>
          <w:kern w:val="24"/>
          <w:szCs w:val="22"/>
          <w:lang w:val="en-US"/>
        </w:rPr>
        <w:t>FFS: When common TA is not indicated</w:t>
      </w:r>
    </w:p>
    <w:p w14:paraId="6C39BDF8" w14:textId="7292B761" w:rsidR="001F44E6" w:rsidRPr="001F44E6" w:rsidRDefault="001F44E6" w:rsidP="001F44E6">
      <w:pPr>
        <w:wordWrap w:val="0"/>
        <w:ind w:left="360" w:hanging="360"/>
        <w:rPr>
          <w:rFonts w:eastAsia="Times New Roman"/>
          <w:i/>
          <w:color w:val="000000" w:themeColor="text1"/>
          <w:szCs w:val="22"/>
          <w:lang w:val="en-US"/>
        </w:rPr>
      </w:pPr>
      <w:r w:rsidRPr="001F44E6">
        <w:rPr>
          <w:rFonts w:eastAsia="Times New Roman"/>
          <w:i/>
          <w:color w:val="000000" w:themeColor="text1"/>
          <w:kern w:val="24"/>
          <w:szCs w:val="22"/>
          <w:lang w:val="en-US"/>
        </w:rPr>
        <w:t xml:space="preserve">-        </w:t>
      </w:r>
      <w:r w:rsidRPr="001F44E6">
        <w:rPr>
          <w:rFonts w:eastAsia="Times New Roman"/>
          <w:bCs/>
          <w:i/>
          <w:color w:val="000000" w:themeColor="text1"/>
          <w:kern w:val="24"/>
          <w:szCs w:val="22"/>
          <w:lang w:val="en-US"/>
        </w:rPr>
        <w:t xml:space="preserve">Note-1: Definition of </w:t>
      </w:r>
      <m:oMath>
        <m:sSub>
          <m:sSubPr>
            <m:ctrlPr>
              <w:rPr>
                <w:rFonts w:ascii="Cambria Math" w:eastAsia="Calibri" w:hAnsi="Cambria Math"/>
                <w:bCs/>
                <w:i/>
                <w:iCs/>
                <w:color w:val="000000" w:themeColor="text1"/>
                <w:kern w:val="24"/>
                <w:szCs w:val="22"/>
                <w:lang w:val="en-US"/>
              </w:rPr>
            </m:ctrlPr>
          </m:sSubPr>
          <m:e>
            <m:r>
              <w:rPr>
                <w:rFonts w:ascii="Cambria Math" w:eastAsia="Times New Roman" w:hAnsi="Cambria Math"/>
                <w:color w:val="000000" w:themeColor="text1"/>
                <w:kern w:val="24"/>
                <w:szCs w:val="22"/>
                <w:lang w:val="en-US"/>
              </w:rPr>
              <m:t>N</m:t>
            </m:r>
          </m:e>
          <m:sub>
            <m:r>
              <w:rPr>
                <w:rFonts w:ascii="Cambria Math" w:eastAsia="Times New Roman" w:hAnsi="Cambria Math"/>
                <w:color w:val="000000" w:themeColor="text1"/>
                <w:kern w:val="24"/>
                <w:szCs w:val="22"/>
                <w:lang w:val="en-US"/>
              </w:rPr>
              <m:t>TA</m:t>
            </m:r>
          </m:sub>
        </m:sSub>
      </m:oMath>
      <w:r w:rsidRPr="001F44E6">
        <w:rPr>
          <w:rFonts w:eastAsia="Times New Roman"/>
          <w:bCs/>
          <w:i/>
          <w:color w:val="000000" w:themeColor="text1"/>
          <w:kern w:val="24"/>
          <w:szCs w:val="22"/>
          <w:lang w:val="en-US"/>
        </w:rPr>
        <w:t xml:space="preserve"> is different from that in </w:t>
      </w:r>
      <m:oMath>
        <m:r>
          <w:rPr>
            <w:rFonts w:ascii="Cambria Math" w:eastAsia="Times New Roman" w:hAnsi="Cambria Math"/>
            <w:color w:val="000000" w:themeColor="text1"/>
            <w:kern w:val="24"/>
            <w:szCs w:val="22"/>
            <w:lang w:val="en-US"/>
          </w:rPr>
          <m:t>RAN1 #103-e</m:t>
        </m:r>
      </m:oMath>
      <w:r w:rsidRPr="001F44E6">
        <w:rPr>
          <w:rFonts w:eastAsia="Times New Roman"/>
          <w:bCs/>
          <w:i/>
          <w:color w:val="000000" w:themeColor="text1"/>
          <w:kern w:val="24"/>
          <w:szCs w:val="22"/>
          <w:lang w:val="en-US"/>
        </w:rPr>
        <w:t xml:space="preserve">  agreement. </w:t>
      </w:r>
    </w:p>
    <w:p w14:paraId="7E39BB8A" w14:textId="77777777" w:rsidR="001F44E6" w:rsidRPr="001F44E6" w:rsidRDefault="001F44E6" w:rsidP="001F44E6">
      <w:pPr>
        <w:ind w:left="360" w:hanging="360"/>
        <w:rPr>
          <w:rFonts w:eastAsia="Times New Roman"/>
          <w:i/>
          <w:color w:val="000000" w:themeColor="text1"/>
          <w:szCs w:val="22"/>
          <w:lang w:val="en-US"/>
        </w:rPr>
      </w:pPr>
      <w:r w:rsidRPr="001F44E6">
        <w:rPr>
          <w:rFonts w:eastAsia="Times New Roman"/>
          <w:i/>
          <w:color w:val="000000" w:themeColor="text1"/>
          <w:kern w:val="24"/>
          <w:szCs w:val="22"/>
          <w:lang w:val="en-US"/>
        </w:rPr>
        <w:t xml:space="preserve">-        </w:t>
      </w:r>
      <w:r w:rsidRPr="001F44E6">
        <w:rPr>
          <w:rFonts w:eastAsia="Times New Roman"/>
          <w:bCs/>
          <w:i/>
          <w:color w:val="000000" w:themeColor="text1"/>
          <w:kern w:val="24"/>
          <w:szCs w:val="22"/>
          <w:lang w:val="en-US"/>
        </w:rPr>
        <w:t>Note-2: UE might not assume that the RTT between UE and gNB is equal to the calculated TA for Msg1/Msg A.</w:t>
      </w:r>
    </w:p>
    <w:p w14:paraId="07DCA56E" w14:textId="77777777" w:rsidR="001F44E6" w:rsidRPr="001F44E6" w:rsidRDefault="001F44E6" w:rsidP="001F44E6">
      <w:pPr>
        <w:ind w:left="360" w:hanging="360"/>
        <w:rPr>
          <w:rFonts w:eastAsia="Times New Roman"/>
          <w:i/>
          <w:color w:val="000000" w:themeColor="text1"/>
          <w:szCs w:val="22"/>
          <w:lang w:val="en-US"/>
        </w:rPr>
      </w:pPr>
      <w:r w:rsidRPr="001F44E6">
        <w:rPr>
          <w:rFonts w:eastAsia="Times New Roman"/>
          <w:i/>
          <w:color w:val="000000" w:themeColor="text1"/>
          <w:kern w:val="24"/>
          <w:szCs w:val="22"/>
          <w:lang w:val="en-US"/>
        </w:rPr>
        <w:t xml:space="preserve">-        </w:t>
      </w:r>
      <w:r w:rsidRPr="001F44E6">
        <w:rPr>
          <w:rFonts w:eastAsia="Times New Roman"/>
          <w:bCs/>
          <w:i/>
          <w:color w:val="000000" w:themeColor="text1"/>
          <w:kern w:val="24"/>
          <w:szCs w:val="22"/>
          <w:lang w:val="en-US"/>
        </w:rPr>
        <w:t>Note-3: This agreement does not preclude aligned DL &amp; UL timing at gNB or unaligned DL &amp; UL timing at gNB with decision up to future discussion if any.</w:t>
      </w:r>
    </w:p>
    <w:p w14:paraId="36C33006" w14:textId="40016641" w:rsidR="001F44E6" w:rsidRPr="001F44E6" w:rsidRDefault="001F44E6" w:rsidP="001F44E6">
      <w:pPr>
        <w:ind w:left="360" w:hanging="360"/>
        <w:rPr>
          <w:rFonts w:eastAsia="Times New Roman"/>
          <w:i/>
          <w:szCs w:val="22"/>
          <w:lang w:val="en-US"/>
        </w:rPr>
      </w:pPr>
      <w:r w:rsidRPr="001F44E6">
        <w:rPr>
          <w:rFonts w:eastAsia="Times New Roman"/>
          <w:i/>
          <w:color w:val="000000" w:themeColor="text1"/>
          <w:kern w:val="24"/>
          <w:szCs w:val="22"/>
          <w:lang w:val="en-US"/>
        </w:rPr>
        <w:t xml:space="preserve">-        </w:t>
      </w:r>
      <w:r w:rsidRPr="001F44E6">
        <w:rPr>
          <w:rFonts w:eastAsia="Times New Roman"/>
          <w:bCs/>
          <w:i/>
          <w:color w:val="000000" w:themeColor="text1"/>
          <w:kern w:val="24"/>
          <w:szCs w:val="22"/>
          <w:lang w:val="en-US"/>
        </w:rPr>
        <w:t xml:space="preserve">Note-4: </w:t>
      </w:r>
      <m:oMath>
        <m:sSub>
          <m:sSubPr>
            <m:ctrlPr>
              <w:rPr>
                <w:rFonts w:ascii="Cambria Math" w:eastAsia="Calibri" w:hAnsi="Cambria Math"/>
                <w:bCs/>
                <w:i/>
                <w:iCs/>
                <w:color w:val="000000" w:themeColor="text1"/>
                <w:kern w:val="24"/>
                <w:szCs w:val="22"/>
                <w:lang w:val="en-US"/>
              </w:rPr>
            </m:ctrlPr>
          </m:sSubPr>
          <m:e>
            <m:r>
              <w:rPr>
                <w:rFonts w:ascii="Cambria Math" w:eastAsia="Times New Roman" w:hAnsi="Cambria Math"/>
                <w:color w:val="000000" w:themeColor="text1"/>
                <w:kern w:val="24"/>
                <w:szCs w:val="22"/>
                <w:lang w:val="en-US"/>
              </w:rPr>
              <m:t>N</m:t>
            </m:r>
          </m:e>
          <m:sub>
            <m:r>
              <w:rPr>
                <w:rFonts w:ascii="Cambria Math" w:eastAsia="Times New Roman" w:hAnsi="Cambria Math"/>
                <w:color w:val="000000" w:themeColor="text1"/>
                <w:kern w:val="24"/>
                <w:szCs w:val="22"/>
                <w:lang w:val="en-US"/>
              </w:rPr>
              <m:t>TA,common</m:t>
            </m:r>
          </m:sub>
        </m:sSub>
      </m:oMath>
      <w:r w:rsidRPr="001F44E6">
        <w:rPr>
          <w:rFonts w:eastAsia="Times New Roman"/>
          <w:bCs/>
          <w:i/>
          <w:color w:val="000000" w:themeColor="text1"/>
          <w:kern w:val="24"/>
          <w:szCs w:val="22"/>
          <w:lang w:val="en-US"/>
        </w:rPr>
        <w:t xml:space="preserve"> is the common timing offset as agreed in RAN1 #103-e</w:t>
      </w:r>
    </w:p>
    <w:p w14:paraId="316D4BA1" w14:textId="26E576A9" w:rsidR="00D40009" w:rsidRDefault="001F44E6" w:rsidP="00D40009">
      <w:pPr>
        <w:rPr>
          <w:lang w:eastAsia="ko-KR"/>
        </w:rPr>
      </w:pPr>
      <w:r>
        <w:rPr>
          <w:lang w:eastAsia="ko-KR"/>
        </w:rPr>
        <w:t xml:space="preserve">It is stated in </w:t>
      </w:r>
      <w:r w:rsidR="00D40009">
        <w:rPr>
          <w:lang w:eastAsia="ko-KR"/>
        </w:rPr>
        <w:t xml:space="preserve">TS 38.211 Section 4.1 that </w:t>
      </w:r>
      <w:r w:rsidR="00D40009">
        <w:t>U</w:t>
      </w:r>
      <w:r w:rsidR="00D40009" w:rsidRPr="00C12953">
        <w:t xml:space="preserve">plink frame number </w:t>
      </w:r>
      <w:r w:rsidR="00D40009" w:rsidRPr="00C12953">
        <w:rPr>
          <w:position w:val="-6"/>
        </w:rPr>
        <w:object w:dxaOrig="139" w:dyaOrig="240" w14:anchorId="74DD1F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35pt;height:11.1pt" o:ole="">
            <v:imagedata r:id="rId13" o:title=""/>
          </v:shape>
          <o:OLEObject Type="Embed" ProgID="Equation.3" ShapeID="_x0000_i1025" DrawAspect="Content" ObjectID="_1679242044" r:id="rId14"/>
        </w:object>
      </w:r>
      <w:r w:rsidR="00D40009" w:rsidRPr="00C12953">
        <w:t xml:space="preserve"> </w:t>
      </w:r>
      <w:r w:rsidR="00D40009">
        <w:t xml:space="preserve">for transmission </w:t>
      </w:r>
      <w:r w:rsidR="00D40009" w:rsidRPr="00C12953">
        <w:t xml:space="preserve">from the UE shall start </w:t>
      </w:r>
      <w:r w:rsidR="00D40009" w:rsidRPr="00B36B53">
        <w:rPr>
          <w:position w:val="-12"/>
        </w:rPr>
        <w:object w:dxaOrig="2140" w:dyaOrig="320" w14:anchorId="620A102D">
          <v:shape id="_x0000_i1026" type="#_x0000_t75" style="width:105.25pt;height:16.2pt" o:ole="">
            <v:imagedata r:id="rId15" o:title=""/>
          </v:shape>
          <o:OLEObject Type="Embed" ProgID="Equation.3" ShapeID="_x0000_i1026" DrawAspect="Content" ObjectID="_1679242045" r:id="rId16"/>
        </w:object>
      </w:r>
      <w:r w:rsidR="00D40009" w:rsidRPr="00C12953">
        <w:t xml:space="preserve"> before the start of the corresponding downlink frame at the UE</w:t>
      </w:r>
      <w:r w:rsidR="00CA6835">
        <w:t xml:space="preserve">. </w:t>
      </w:r>
      <w:r w:rsidR="00CA6835">
        <w:rPr>
          <w:noProof/>
          <w:position w:val="-10"/>
          <w:lang w:val="en-US"/>
        </w:rPr>
        <w:drawing>
          <wp:inline distT="0" distB="0" distL="0" distR="0" wp14:anchorId="130C1DFE" wp14:editId="52E75B6F">
            <wp:extent cx="498475" cy="189865"/>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8475" cy="189865"/>
                    </a:xfrm>
                    <a:prstGeom prst="rect">
                      <a:avLst/>
                    </a:prstGeom>
                    <a:noFill/>
                    <a:ln>
                      <a:noFill/>
                    </a:ln>
                  </pic:spPr>
                </pic:pic>
              </a:graphicData>
            </a:graphic>
          </wp:inline>
        </w:drawing>
      </w:r>
      <w:r>
        <w:t xml:space="preserve">value </w:t>
      </w:r>
      <w:r w:rsidR="00CA6835" w:rsidRPr="00D76831">
        <w:t xml:space="preserve">depends on the </w:t>
      </w:r>
      <w:r w:rsidRPr="001F44E6">
        <w:t xml:space="preserve">Frequency range and band of cell used for uplink transmission </w:t>
      </w:r>
      <w:r>
        <w:t>and i</w:t>
      </w:r>
      <w:r w:rsidR="00CA6835" w:rsidRPr="00D76831">
        <w:t xml:space="preserve">s defined in </w:t>
      </w:r>
      <w:r>
        <w:t xml:space="preserve">TR 38.133 </w:t>
      </w:r>
      <w:r w:rsidR="00CA6835" w:rsidRPr="00D76831">
        <w:rPr>
          <w:rFonts w:cs="v4.2.0"/>
        </w:rPr>
        <w:t>Table 7.1.2-2.</w:t>
      </w:r>
    </w:p>
    <w:p w14:paraId="7E2E5EEA" w14:textId="7E855896" w:rsidR="00D40009" w:rsidRPr="00C12953" w:rsidRDefault="001F44E6" w:rsidP="00D40009">
      <w:pPr>
        <w:pStyle w:val="TH"/>
      </w:pPr>
      <w:r>
        <w:object w:dxaOrig="6720" w:dyaOrig="2191" w14:anchorId="6B7B8F1E">
          <v:shape id="_x0000_i1027" type="#_x0000_t75" style="width:228.25pt;height:75.55pt" o:ole="">
            <v:imagedata r:id="rId18" o:title=""/>
          </v:shape>
          <o:OLEObject Type="Embed" ProgID="Visio.Drawing.11" ShapeID="_x0000_i1027" DrawAspect="Content" ObjectID="_1679242046" r:id="rId19"/>
        </w:object>
      </w:r>
    </w:p>
    <w:p w14:paraId="53FC424C" w14:textId="48A9E50E" w:rsidR="00D40009" w:rsidRPr="001F44E6" w:rsidRDefault="00D40009" w:rsidP="00D40009">
      <w:pPr>
        <w:pStyle w:val="TF"/>
        <w:rPr>
          <w:rFonts w:ascii="Times New Roman" w:hAnsi="Times New Roman"/>
        </w:rPr>
      </w:pPr>
      <w:r w:rsidRPr="001F44E6">
        <w:rPr>
          <w:rFonts w:ascii="Times New Roman" w:hAnsi="Times New Roman"/>
        </w:rPr>
        <w:t>Figure 1: Uplink-downlink timing relation.</w:t>
      </w:r>
    </w:p>
    <w:p w14:paraId="615BD16C" w14:textId="2E40EE32" w:rsidR="001F44E6" w:rsidRPr="003C311A" w:rsidRDefault="003C311A" w:rsidP="001F44E6">
      <w:pPr>
        <w:rPr>
          <w:i/>
          <w:lang w:eastAsia="ko-KR"/>
        </w:rPr>
      </w:pPr>
      <w:r w:rsidRPr="003C311A">
        <w:rPr>
          <w:b/>
          <w:i/>
          <w:lang w:eastAsia="ko-KR"/>
        </w:rPr>
        <w:lastRenderedPageBreak/>
        <w:t>Proposal 1</w:t>
      </w:r>
      <w:r w:rsidRPr="003C311A">
        <w:rPr>
          <w:i/>
          <w:lang w:eastAsia="ko-KR"/>
        </w:rPr>
        <w:t xml:space="preserve">: </w:t>
      </w:r>
      <w:r w:rsidR="001F44E6" w:rsidRPr="003C311A">
        <w:rPr>
          <w:i/>
          <w:lang w:eastAsia="ko-KR"/>
        </w:rPr>
        <w:t>Configuration of N</w:t>
      </w:r>
      <w:r w:rsidR="001F44E6" w:rsidRPr="003C311A">
        <w:rPr>
          <w:i/>
          <w:vertAlign w:val="subscript"/>
          <w:lang w:eastAsia="ko-KR"/>
        </w:rPr>
        <w:t>TA,common</w:t>
      </w:r>
      <w:r w:rsidR="001F44E6" w:rsidRPr="003C311A">
        <w:rPr>
          <w:i/>
          <w:lang w:eastAsia="ko-KR"/>
        </w:rPr>
        <w:t xml:space="preserve"> is up to gNB depending on assumption for reference point for DL subframe and UL subframe alignment</w:t>
      </w:r>
    </w:p>
    <w:p w14:paraId="1A7DFADF" w14:textId="77777777" w:rsidR="001F44E6" w:rsidRPr="003C311A" w:rsidRDefault="001F44E6" w:rsidP="001F44E6">
      <w:pPr>
        <w:pStyle w:val="ListParagraph"/>
        <w:numPr>
          <w:ilvl w:val="0"/>
          <w:numId w:val="21"/>
        </w:numPr>
        <w:rPr>
          <w:i/>
          <w:lang w:eastAsia="ko-KR"/>
        </w:rPr>
      </w:pPr>
      <w:r w:rsidRPr="003C311A">
        <w:rPr>
          <w:i/>
          <w:lang w:eastAsia="ko-KR"/>
        </w:rPr>
        <w:t>N</w:t>
      </w:r>
      <w:r w:rsidRPr="003C311A">
        <w:rPr>
          <w:i/>
          <w:vertAlign w:val="subscript"/>
          <w:lang w:eastAsia="ko-KR"/>
        </w:rPr>
        <w:t>TA,common</w:t>
      </w:r>
      <w:r w:rsidRPr="003C311A">
        <w:rPr>
          <w:i/>
          <w:lang w:eastAsia="ko-KR"/>
        </w:rPr>
        <w:t xml:space="preserve"> = RTD of feeder link if reference point is gNB</w:t>
      </w:r>
    </w:p>
    <w:p w14:paraId="6E0E004B" w14:textId="77777777" w:rsidR="001F44E6" w:rsidRPr="003C311A" w:rsidRDefault="001F44E6" w:rsidP="001F44E6">
      <w:pPr>
        <w:pStyle w:val="ListParagraph"/>
        <w:numPr>
          <w:ilvl w:val="0"/>
          <w:numId w:val="21"/>
        </w:numPr>
        <w:rPr>
          <w:i/>
          <w:lang w:eastAsia="ko-KR"/>
        </w:rPr>
      </w:pPr>
      <w:r w:rsidRPr="003C311A">
        <w:rPr>
          <w:i/>
          <w:lang w:eastAsia="ko-KR"/>
        </w:rPr>
        <w:t>N</w:t>
      </w:r>
      <w:r w:rsidRPr="003C311A">
        <w:rPr>
          <w:i/>
          <w:vertAlign w:val="subscript"/>
          <w:lang w:eastAsia="ko-KR"/>
        </w:rPr>
        <w:t>TA,common</w:t>
      </w:r>
      <w:r w:rsidRPr="003C311A">
        <w:rPr>
          <w:i/>
          <w:lang w:eastAsia="ko-KR"/>
        </w:rPr>
        <w:t xml:space="preserve"> =0 if reference point is satellite</w:t>
      </w:r>
    </w:p>
    <w:p w14:paraId="6F21CF13" w14:textId="77777777" w:rsidR="00201E5A" w:rsidRPr="001F44E6" w:rsidRDefault="00201E5A" w:rsidP="00201E5A">
      <w:pPr>
        <w:rPr>
          <w:lang w:eastAsia="ko-KR"/>
        </w:rPr>
      </w:pPr>
    </w:p>
    <w:p w14:paraId="0C081B98" w14:textId="0B895144" w:rsidR="00201E5A" w:rsidRDefault="00201E5A" w:rsidP="00201E5A">
      <w:pPr>
        <w:pStyle w:val="Heading2"/>
      </w:pPr>
      <w:r>
        <w:t>Indication of common TA drift rate</w:t>
      </w:r>
    </w:p>
    <w:p w14:paraId="3C93BC10" w14:textId="399713E0" w:rsidR="001F44E6" w:rsidRDefault="00201E5A" w:rsidP="001F44E6">
      <w:pPr>
        <w:rPr>
          <w:lang w:eastAsia="ko-KR"/>
        </w:rPr>
      </w:pPr>
      <w:r>
        <w:rPr>
          <w:lang w:eastAsia="ko-KR"/>
        </w:rPr>
        <w:t xml:space="preserve">This section addresses Issue#1-2 </w:t>
      </w:r>
      <w:r w:rsidRPr="001F44E6">
        <w:rPr>
          <w:lang w:eastAsia="ko-KR"/>
        </w:rPr>
        <w:t xml:space="preserve">Indication of common TA </w:t>
      </w:r>
      <w:r>
        <w:rPr>
          <w:lang w:eastAsia="ko-KR"/>
        </w:rPr>
        <w:t xml:space="preserve">in </w:t>
      </w:r>
      <w:r>
        <w:rPr>
          <w:bCs/>
          <w:lang w:val="en-US" w:eastAsia="zh-TW"/>
        </w:rPr>
        <w:t>FL summary</w:t>
      </w:r>
      <w:r w:rsidRPr="00986A28">
        <w:rPr>
          <w:bCs/>
          <w:lang w:val="en-US" w:eastAsia="zh-TW"/>
        </w:rPr>
        <w:t xml:space="preserve"> </w:t>
      </w:r>
      <w:r>
        <w:rPr>
          <w:bCs/>
          <w:lang w:val="en-US" w:eastAsia="zh-TW"/>
        </w:rPr>
        <w:t>in [3]</w:t>
      </w:r>
      <w:r>
        <w:rPr>
          <w:lang w:eastAsia="ko-KR"/>
        </w:rPr>
        <w:t xml:space="preserve">. </w:t>
      </w:r>
      <w:r w:rsidR="001F44E6">
        <w:rPr>
          <w:noProof/>
          <w:lang w:val="en-US"/>
        </w:rPr>
        <mc:AlternateContent>
          <mc:Choice Requires="wps">
            <w:drawing>
              <wp:anchor distT="45720" distB="45720" distL="114300" distR="114300" simplePos="0" relativeHeight="251704320" behindDoc="0" locked="0" layoutInCell="1" allowOverlap="1" wp14:anchorId="16E39FA8" wp14:editId="0BDDAE90">
                <wp:simplePos x="0" y="0"/>
                <wp:positionH relativeFrom="column">
                  <wp:posOffset>46990</wp:posOffset>
                </wp:positionH>
                <wp:positionV relativeFrom="paragraph">
                  <wp:posOffset>589280</wp:posOffset>
                </wp:positionV>
                <wp:extent cx="5824220" cy="1685925"/>
                <wp:effectExtent l="0" t="0" r="24130" b="28575"/>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4220" cy="1685925"/>
                        </a:xfrm>
                        <a:prstGeom prst="rect">
                          <a:avLst/>
                        </a:prstGeom>
                        <a:solidFill>
                          <a:srgbClr val="FFFFFF"/>
                        </a:solidFill>
                        <a:ln w="9525">
                          <a:solidFill>
                            <a:srgbClr val="000000"/>
                          </a:solidFill>
                          <a:miter lim="800000"/>
                          <a:headEnd/>
                          <a:tailEnd/>
                        </a:ln>
                      </wps:spPr>
                      <wps:txbx>
                        <w:txbxContent>
                          <w:p w14:paraId="7E51722F" w14:textId="2F7C3970" w:rsidR="001F44E6" w:rsidRDefault="001F44E6">
                            <w:r w:rsidRPr="001F44E6">
                              <w:rPr>
                                <w:noProof/>
                                <w:lang w:val="en-US"/>
                              </w:rPr>
                              <w:drawing>
                                <wp:inline distT="0" distB="0" distL="0" distR="0" wp14:anchorId="38DD8507" wp14:editId="48A0EB20">
                                  <wp:extent cx="5770880" cy="162090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70880" cy="1620903"/>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6E39FA8" id="_x0000_t202" coordsize="21600,21600" o:spt="202" path="m,l,21600r21600,l21600,xe">
                <v:stroke joinstyle="miter"/>
                <v:path gradientshapeok="t" o:connecttype="rect"/>
              </v:shapetype>
              <v:shape id="Text Box 2" o:spid="_x0000_s1026" type="#_x0000_t202" style="position:absolute;margin-left:3.7pt;margin-top:46.4pt;width:458.6pt;height:132.75pt;z-index:251704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">
                <v:textbox>
                  <w:txbxContent>
                    <w:p w14:paraId="7E51722F" w14:textId="2F7C3970" w:rsidR="001F44E6" w:rsidRDefault="001F44E6">
                      <w:r w:rsidRPr="001F44E6">
                        <w:rPr>
                          <w:noProof/>
                          <w:lang w:val="en-US"/>
                        </w:rPr>
                        <w:drawing>
                          <wp:inline distT="0" distB="0" distL="0" distR="0" wp14:anchorId="38DD8507" wp14:editId="48A0EB20">
                            <wp:extent cx="5770880" cy="162090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70880" cy="1620903"/>
                                    </a:xfrm>
                                    <a:prstGeom prst="rect">
                                      <a:avLst/>
                                    </a:prstGeom>
                                    <a:noFill/>
                                    <a:ln>
                                      <a:noFill/>
                                    </a:ln>
                                  </pic:spPr>
                                </pic:pic>
                              </a:graphicData>
                            </a:graphic>
                          </wp:inline>
                        </w:drawing>
                      </w:r>
                    </w:p>
                  </w:txbxContent>
                </v:textbox>
                <w10:wrap type="square"/>
              </v:shape>
            </w:pict>
          </mc:Fallback>
        </mc:AlternateContent>
      </w:r>
      <w:r w:rsidR="001F44E6">
        <w:rPr>
          <w:lang w:eastAsia="ko-KR"/>
        </w:rPr>
        <w:t>Figure 2 shows the p</w:t>
      </w:r>
      <w:r w:rsidR="00E466DC">
        <w:rPr>
          <w:lang w:eastAsia="ko-KR"/>
        </w:rPr>
        <w:t>l</w:t>
      </w:r>
      <w:r w:rsidR="001F44E6">
        <w:rPr>
          <w:lang w:eastAsia="ko-KR"/>
        </w:rPr>
        <w:t xml:space="preserve">ots of </w:t>
      </w:r>
      <w:r w:rsidR="00E466DC">
        <w:rPr>
          <w:lang w:eastAsia="ko-KR"/>
        </w:rPr>
        <w:t xml:space="preserve">Common TA, </w:t>
      </w:r>
      <w:r w:rsidR="00E466DC" w:rsidRPr="001F44E6">
        <w:rPr>
          <w:lang w:eastAsia="ko-KR"/>
        </w:rPr>
        <w:t>N</w:t>
      </w:r>
      <w:r w:rsidR="00E466DC" w:rsidRPr="001F44E6">
        <w:rPr>
          <w:vertAlign w:val="subscript"/>
          <w:lang w:eastAsia="ko-KR"/>
        </w:rPr>
        <w:t>TA,common</w:t>
      </w:r>
      <w:r w:rsidR="001F44E6">
        <w:rPr>
          <w:lang w:eastAsia="ko-KR"/>
        </w:rPr>
        <w:t xml:space="preserve">, </w:t>
      </w:r>
      <w:r w:rsidR="00E466DC" w:rsidRPr="001F44E6">
        <w:rPr>
          <w:lang w:eastAsia="ko-KR"/>
        </w:rPr>
        <w:t>Common TA drift rate</w:t>
      </w:r>
      <w:r w:rsidR="00E466DC">
        <w:rPr>
          <w:lang w:eastAsia="ko-KR"/>
        </w:rPr>
        <w:t xml:space="preserve"> </w:t>
      </w:r>
      <w:r w:rsidR="00E466DC" w:rsidRPr="001F44E6">
        <w:rPr>
          <w:lang w:eastAsia="ko-KR"/>
        </w:rPr>
        <w:t>N</w:t>
      </w:r>
      <w:r w:rsidR="00E466DC" w:rsidRPr="001F44E6">
        <w:rPr>
          <w:vertAlign w:val="subscript"/>
          <w:lang w:eastAsia="ko-KR"/>
        </w:rPr>
        <w:t>TA,common</w:t>
      </w:r>
      <w:r w:rsidR="00E466DC">
        <w:rPr>
          <w:vertAlign w:val="subscript"/>
          <w:lang w:eastAsia="ko-KR"/>
        </w:rPr>
        <w:t>,drift,rate</w:t>
      </w:r>
      <w:r w:rsidR="001F44E6">
        <w:rPr>
          <w:lang w:eastAsia="ko-KR"/>
        </w:rPr>
        <w:t xml:space="preserve">, and </w:t>
      </w:r>
      <w:r w:rsidR="001F44E6" w:rsidRPr="001F44E6">
        <w:rPr>
          <w:lang w:eastAsia="ko-KR"/>
        </w:rPr>
        <w:t>Common TA drift rate</w:t>
      </w:r>
      <w:r w:rsidR="001F44E6">
        <w:rPr>
          <w:lang w:eastAsia="ko-KR"/>
        </w:rPr>
        <w:t xml:space="preserve"> variation</w:t>
      </w:r>
      <w:r w:rsidR="001F44E6" w:rsidRPr="001F44E6">
        <w:rPr>
          <w:lang w:eastAsia="ko-KR"/>
        </w:rPr>
        <w:t xml:space="preserve"> </w:t>
      </w:r>
      <w:r w:rsidR="00E466DC" w:rsidRPr="001F44E6">
        <w:rPr>
          <w:lang w:eastAsia="ko-KR"/>
        </w:rPr>
        <w:t>N</w:t>
      </w:r>
      <w:r w:rsidR="00E466DC" w:rsidRPr="001F44E6">
        <w:rPr>
          <w:vertAlign w:val="subscript"/>
          <w:lang w:eastAsia="ko-KR"/>
        </w:rPr>
        <w:t>TA,common</w:t>
      </w:r>
      <w:r w:rsidR="00E466DC">
        <w:rPr>
          <w:vertAlign w:val="subscript"/>
          <w:lang w:eastAsia="ko-KR"/>
        </w:rPr>
        <w:t>,drift,rate,variation</w:t>
      </w:r>
      <w:r w:rsidR="00E466DC" w:rsidRPr="001F44E6">
        <w:rPr>
          <w:lang w:eastAsia="ko-KR"/>
        </w:rPr>
        <w:t xml:space="preserve"> </w:t>
      </w:r>
      <w:r w:rsidR="001F44E6" w:rsidRPr="001F44E6">
        <w:rPr>
          <w:lang w:eastAsia="ko-KR"/>
        </w:rPr>
        <w:t>over feeder link</w:t>
      </w:r>
      <w:r w:rsidR="001F44E6">
        <w:rPr>
          <w:lang w:eastAsia="ko-KR"/>
        </w:rPr>
        <w:t xml:space="preserve"> for LEO=600 km Set 1 parameters. </w:t>
      </w:r>
    </w:p>
    <w:p w14:paraId="4B3224D8" w14:textId="176A0B52" w:rsidR="001F44E6" w:rsidRDefault="001F44E6" w:rsidP="001F44E6">
      <w:pPr>
        <w:jc w:val="center"/>
        <w:rPr>
          <w:lang w:eastAsia="ko-KR"/>
        </w:rPr>
      </w:pPr>
      <w:r>
        <w:rPr>
          <w:lang w:eastAsia="ko-KR"/>
        </w:rPr>
        <w:t xml:space="preserve">Figure 2: </w:t>
      </w:r>
      <w:r w:rsidRPr="001F44E6">
        <w:rPr>
          <w:lang w:eastAsia="ko-KR"/>
        </w:rPr>
        <w:t>common TA</w:t>
      </w:r>
      <w:r>
        <w:rPr>
          <w:lang w:eastAsia="ko-KR"/>
        </w:rPr>
        <w:t xml:space="preserve">, </w:t>
      </w:r>
      <w:r w:rsidRPr="001F44E6">
        <w:rPr>
          <w:lang w:eastAsia="ko-KR"/>
        </w:rPr>
        <w:t>Common TA drift rate</w:t>
      </w:r>
      <w:r>
        <w:rPr>
          <w:lang w:eastAsia="ko-KR"/>
        </w:rPr>
        <w:t xml:space="preserve">, and </w:t>
      </w:r>
      <w:r w:rsidRPr="001F44E6">
        <w:rPr>
          <w:lang w:eastAsia="ko-KR"/>
        </w:rPr>
        <w:t>Common TA drift rate</w:t>
      </w:r>
      <w:r>
        <w:rPr>
          <w:lang w:eastAsia="ko-KR"/>
        </w:rPr>
        <w:t xml:space="preserve"> variation</w:t>
      </w:r>
    </w:p>
    <w:p w14:paraId="12EBBED6" w14:textId="07A7A580" w:rsidR="00E466DC" w:rsidRDefault="001F44E6" w:rsidP="001F44E6">
      <w:pPr>
        <w:rPr>
          <w:lang w:eastAsia="ko-KR"/>
        </w:rPr>
      </w:pPr>
      <w:r>
        <w:rPr>
          <w:lang w:eastAsia="ko-KR"/>
        </w:rPr>
        <w:t>In case the reference point is at the gNB, b</w:t>
      </w:r>
      <w:r w:rsidRPr="001F44E6">
        <w:rPr>
          <w:lang w:eastAsia="ko-KR"/>
        </w:rPr>
        <w:t>roadcast common TA</w:t>
      </w:r>
      <w:r>
        <w:rPr>
          <w:lang w:eastAsia="ko-KR"/>
        </w:rPr>
        <w:t xml:space="preserve"> is not sufficient to maintain accurate UL-UL subframe alignment. The maximum drift rate can be in the order of ±20 μs/s and the maximum drift rate variation can be in the order of ±0.29 μs/s</w:t>
      </w:r>
      <w:r w:rsidRPr="001F44E6">
        <w:rPr>
          <w:vertAlign w:val="superscript"/>
          <w:lang w:eastAsia="ko-KR"/>
        </w:rPr>
        <w:t>2</w:t>
      </w:r>
      <w:r>
        <w:rPr>
          <w:lang w:eastAsia="ko-KR"/>
        </w:rPr>
        <w:t xml:space="preserve">.  Assuming the </w:t>
      </w:r>
      <w:r w:rsidRPr="001F44E6">
        <w:rPr>
          <w:lang w:eastAsia="ko-KR"/>
        </w:rPr>
        <w:t>common TA</w:t>
      </w:r>
      <w:r>
        <w:rPr>
          <w:lang w:eastAsia="ko-KR"/>
        </w:rPr>
        <w:t xml:space="preserve"> is broadcast very second, the delay error could be up to 20 μs, which exceeds the cyclic prefix for PUSCH and PUCCH transmission. </w:t>
      </w:r>
      <w:r w:rsidR="00E466DC">
        <w:rPr>
          <w:lang w:eastAsia="ko-KR"/>
        </w:rPr>
        <w:t xml:space="preserve">Figure 3 shows that broadcast of </w:t>
      </w:r>
      <w:r w:rsidR="00E466DC" w:rsidRPr="001F44E6">
        <w:rPr>
          <w:lang w:eastAsia="ko-KR"/>
        </w:rPr>
        <w:t>N</w:t>
      </w:r>
      <w:r w:rsidR="00E466DC" w:rsidRPr="001F44E6">
        <w:rPr>
          <w:vertAlign w:val="subscript"/>
          <w:lang w:eastAsia="ko-KR"/>
        </w:rPr>
        <w:t>TA,common</w:t>
      </w:r>
      <w:r w:rsidR="00E466DC">
        <w:rPr>
          <w:vertAlign w:val="subscript"/>
          <w:lang w:eastAsia="ko-KR"/>
        </w:rPr>
        <w:t>,drift,rate</w:t>
      </w:r>
      <w:r w:rsidR="00E466DC" w:rsidRPr="001F44E6">
        <w:rPr>
          <w:lang w:eastAsia="ko-KR"/>
        </w:rPr>
        <w:t xml:space="preserve"> </w:t>
      </w:r>
      <w:r w:rsidR="00E466DC">
        <w:rPr>
          <w:lang w:eastAsia="ko-KR"/>
        </w:rPr>
        <w:t xml:space="preserve">and  </w:t>
      </w:r>
      <w:r w:rsidR="00E466DC" w:rsidRPr="001F44E6">
        <w:rPr>
          <w:lang w:eastAsia="ko-KR"/>
        </w:rPr>
        <w:t>N</w:t>
      </w:r>
      <w:r w:rsidR="00E466DC" w:rsidRPr="001F44E6">
        <w:rPr>
          <w:vertAlign w:val="subscript"/>
          <w:lang w:eastAsia="ko-KR"/>
        </w:rPr>
        <w:t>TA,common</w:t>
      </w:r>
      <w:r w:rsidR="00E466DC">
        <w:rPr>
          <w:vertAlign w:val="subscript"/>
          <w:lang w:eastAsia="ko-KR"/>
        </w:rPr>
        <w:t>,drift,rate,variation</w:t>
      </w:r>
      <w:r w:rsidR="00E466DC" w:rsidRPr="001F44E6">
        <w:rPr>
          <w:lang w:eastAsia="ko-KR"/>
        </w:rPr>
        <w:t xml:space="preserve"> </w:t>
      </w:r>
      <w:r w:rsidR="00E466DC">
        <w:rPr>
          <w:lang w:eastAsia="ko-KR"/>
        </w:rPr>
        <w:t xml:space="preserve">can reduce the maximum delay error over the feeder link. Within 10 seconds of reading the NTN SIB carrying </w:t>
      </w:r>
      <w:r w:rsidR="00E466DC" w:rsidRPr="001F44E6">
        <w:rPr>
          <w:lang w:eastAsia="ko-KR"/>
        </w:rPr>
        <w:t>N</w:t>
      </w:r>
      <w:r w:rsidR="00E466DC" w:rsidRPr="001F44E6">
        <w:rPr>
          <w:vertAlign w:val="subscript"/>
          <w:lang w:eastAsia="ko-KR"/>
        </w:rPr>
        <w:t>TA,common</w:t>
      </w:r>
      <w:r w:rsidR="00E466DC">
        <w:rPr>
          <w:lang w:eastAsia="ko-KR"/>
        </w:rPr>
        <w:t xml:space="preserve"> and </w:t>
      </w:r>
      <w:r w:rsidR="00E466DC" w:rsidRPr="001F44E6">
        <w:rPr>
          <w:lang w:eastAsia="ko-KR"/>
        </w:rPr>
        <w:t>N</w:t>
      </w:r>
      <w:r w:rsidR="00E466DC" w:rsidRPr="001F44E6">
        <w:rPr>
          <w:vertAlign w:val="subscript"/>
          <w:lang w:eastAsia="ko-KR"/>
        </w:rPr>
        <w:t>TA,common</w:t>
      </w:r>
      <w:r w:rsidR="00E466DC">
        <w:rPr>
          <w:vertAlign w:val="subscript"/>
          <w:lang w:eastAsia="ko-KR"/>
        </w:rPr>
        <w:t>,drift,rate</w:t>
      </w:r>
      <w:r w:rsidR="00E466DC">
        <w:rPr>
          <w:lang w:eastAsia="ko-KR"/>
        </w:rPr>
        <w:t xml:space="preserve">, the maximum delay error is around 8 us; if </w:t>
      </w:r>
      <w:r w:rsidR="00E466DC" w:rsidRPr="001F44E6">
        <w:rPr>
          <w:lang w:eastAsia="ko-KR"/>
        </w:rPr>
        <w:t>N</w:t>
      </w:r>
      <w:r w:rsidR="00E466DC" w:rsidRPr="001F44E6">
        <w:rPr>
          <w:vertAlign w:val="subscript"/>
          <w:lang w:eastAsia="ko-KR"/>
        </w:rPr>
        <w:t>TA,common</w:t>
      </w:r>
      <w:r w:rsidR="00E466DC">
        <w:rPr>
          <w:vertAlign w:val="subscript"/>
          <w:lang w:eastAsia="ko-KR"/>
        </w:rPr>
        <w:t>,drift,rate,variation</w:t>
      </w:r>
      <w:r w:rsidR="00E466DC">
        <w:rPr>
          <w:lang w:eastAsia="ko-KR"/>
        </w:rPr>
        <w:t xml:space="preserve"> is also broadcast the maximum delay error reduces to approximately 0 us and less than 1 us with prediction ahead of over 30 s.</w:t>
      </w:r>
      <w:r w:rsidR="00B41DF2">
        <w:rPr>
          <w:lang w:eastAsia="ko-KR"/>
        </w:rPr>
        <w:t xml:space="preserve"> It was observed via simulations that a</w:t>
      </w:r>
      <w:r w:rsidR="00634E73">
        <w:rPr>
          <w:lang w:eastAsia="ko-KR"/>
        </w:rPr>
        <w:t xml:space="preserve"> 18</w:t>
      </w:r>
      <w:r w:rsidR="00B41DF2">
        <w:rPr>
          <w:lang w:eastAsia="ko-KR"/>
        </w:rPr>
        <w:t xml:space="preserve"> bit field</w:t>
      </w:r>
      <w:r w:rsidR="00634E73">
        <w:rPr>
          <w:lang w:eastAsia="ko-KR"/>
        </w:rPr>
        <w:t>, 8 bit field and a 6</w:t>
      </w:r>
      <w:r w:rsidR="00B41DF2">
        <w:rPr>
          <w:lang w:eastAsia="ko-KR"/>
        </w:rPr>
        <w:t>-bit field for</w:t>
      </w:r>
      <w:r w:rsidR="00634E73">
        <w:rPr>
          <w:lang w:eastAsia="ko-KR"/>
        </w:rPr>
        <w:t xml:space="preserve"> </w:t>
      </w:r>
      <w:r w:rsidR="00634E73" w:rsidRPr="001F44E6">
        <w:rPr>
          <w:lang w:eastAsia="ko-KR"/>
        </w:rPr>
        <w:t>N</w:t>
      </w:r>
      <w:r w:rsidR="00634E73" w:rsidRPr="001F44E6">
        <w:rPr>
          <w:vertAlign w:val="subscript"/>
          <w:lang w:eastAsia="ko-KR"/>
        </w:rPr>
        <w:t>TA,common</w:t>
      </w:r>
      <w:r w:rsidR="00B41DF2">
        <w:rPr>
          <w:lang w:eastAsia="ko-KR"/>
        </w:rPr>
        <w:t xml:space="preserve"> </w:t>
      </w:r>
      <w:r w:rsidR="00634E73">
        <w:rPr>
          <w:lang w:eastAsia="ko-KR"/>
        </w:rPr>
        <w:t xml:space="preserve">, </w:t>
      </w:r>
      <w:r w:rsidR="00B41DF2" w:rsidRPr="001F44E6">
        <w:rPr>
          <w:lang w:eastAsia="ko-KR"/>
        </w:rPr>
        <w:t>N</w:t>
      </w:r>
      <w:r w:rsidR="00B41DF2" w:rsidRPr="001F44E6">
        <w:rPr>
          <w:vertAlign w:val="subscript"/>
          <w:lang w:eastAsia="ko-KR"/>
        </w:rPr>
        <w:t>TA,common</w:t>
      </w:r>
      <w:r w:rsidR="00B41DF2">
        <w:rPr>
          <w:vertAlign w:val="subscript"/>
          <w:lang w:eastAsia="ko-KR"/>
        </w:rPr>
        <w:t>,drift,rate</w:t>
      </w:r>
      <w:r w:rsidR="00B41DF2">
        <w:rPr>
          <w:lang w:eastAsia="ko-KR"/>
        </w:rPr>
        <w:t xml:space="preserve"> and </w:t>
      </w:r>
      <w:r w:rsidR="00B41DF2" w:rsidRPr="001F44E6">
        <w:rPr>
          <w:lang w:eastAsia="ko-KR"/>
        </w:rPr>
        <w:t>N</w:t>
      </w:r>
      <w:r w:rsidR="00B41DF2" w:rsidRPr="001F44E6">
        <w:rPr>
          <w:vertAlign w:val="subscript"/>
          <w:lang w:eastAsia="ko-KR"/>
        </w:rPr>
        <w:t>TA,common</w:t>
      </w:r>
      <w:r w:rsidR="00B41DF2">
        <w:rPr>
          <w:vertAlign w:val="subscript"/>
          <w:lang w:eastAsia="ko-KR"/>
        </w:rPr>
        <w:t>,drift,rate,variation</w:t>
      </w:r>
      <w:r w:rsidR="00B41DF2">
        <w:rPr>
          <w:lang w:eastAsia="ko-KR"/>
        </w:rPr>
        <w:t xml:space="preserve"> </w:t>
      </w:r>
      <w:r w:rsidR="00634E73">
        <w:rPr>
          <w:lang w:eastAsia="ko-KR"/>
        </w:rPr>
        <w:t xml:space="preserve">respectively </w:t>
      </w:r>
      <w:r w:rsidR="00B41DF2">
        <w:rPr>
          <w:lang w:eastAsia="ko-KR"/>
        </w:rPr>
        <w:t>are sufficient to allow accurate delay prediction.</w:t>
      </w:r>
    </w:p>
    <w:p w14:paraId="4F5BDFCD" w14:textId="1F6518AC" w:rsidR="001F44E6" w:rsidRDefault="001F44E6" w:rsidP="001F44E6">
      <w:pPr>
        <w:rPr>
          <w:lang w:eastAsia="ko-KR"/>
        </w:rPr>
      </w:pPr>
      <w:r>
        <w:rPr>
          <w:noProof/>
          <w:lang w:val="en-US"/>
        </w:rPr>
        <mc:AlternateContent>
          <mc:Choice Requires="wps">
            <w:drawing>
              <wp:anchor distT="45720" distB="45720" distL="114300" distR="114300" simplePos="0" relativeHeight="251706368" behindDoc="0" locked="0" layoutInCell="1" allowOverlap="1" wp14:anchorId="18BD399C" wp14:editId="1E3E4C6E">
                <wp:simplePos x="0" y="0"/>
                <wp:positionH relativeFrom="column">
                  <wp:posOffset>1609090</wp:posOffset>
                </wp:positionH>
                <wp:positionV relativeFrom="paragraph">
                  <wp:posOffset>44450</wp:posOffset>
                </wp:positionV>
                <wp:extent cx="2823845" cy="2171700"/>
                <wp:effectExtent l="0" t="0" r="14605" b="19050"/>
                <wp:wrapSquare wrapText="bothSides"/>
                <wp:docPr id="1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3845" cy="2171700"/>
                        </a:xfrm>
                        <a:prstGeom prst="rect">
                          <a:avLst/>
                        </a:prstGeom>
                        <a:solidFill>
                          <a:srgbClr val="FFFFFF"/>
                        </a:solidFill>
                        <a:ln w="9525">
                          <a:solidFill>
                            <a:srgbClr val="000000"/>
                          </a:solidFill>
                          <a:miter lim="800000"/>
                          <a:headEnd/>
                          <a:tailEnd/>
                        </a:ln>
                      </wps:spPr>
                      <wps:txbx>
                        <w:txbxContent>
                          <w:p w14:paraId="0B87BE91" w14:textId="7A1DC1C4" w:rsidR="001F44E6" w:rsidRDefault="001F44E6">
                            <w:r w:rsidRPr="001F44E6">
                              <w:rPr>
                                <w:noProof/>
                                <w:lang w:val="en-US"/>
                              </w:rPr>
                              <w:drawing>
                                <wp:inline distT="0" distB="0" distL="0" distR="0" wp14:anchorId="3E149EC0" wp14:editId="0363D4EC">
                                  <wp:extent cx="2747962" cy="2085009"/>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55912" cy="2091041"/>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BD399C" id="_x0000_s1027" type="#_x0000_t202" style="position:absolute;margin-left:126.7pt;margin-top:3.5pt;width:222.35pt;height:171pt;z-index:251706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">
                <v:textbox>
                  <w:txbxContent>
                    <w:p w14:paraId="0B87BE91" w14:textId="7A1DC1C4" w:rsidR="001F44E6" w:rsidRDefault="001F44E6">
                      <w:r w:rsidRPr="001F44E6">
                        <w:rPr>
                          <w:noProof/>
                          <w:lang w:val="en-US"/>
                        </w:rPr>
                        <w:drawing>
                          <wp:inline distT="0" distB="0" distL="0" distR="0" wp14:anchorId="3E149EC0" wp14:editId="0363D4EC">
                            <wp:extent cx="2747962" cy="2085009"/>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55912" cy="2091041"/>
                                    </a:xfrm>
                                    <a:prstGeom prst="rect">
                                      <a:avLst/>
                                    </a:prstGeom>
                                    <a:noFill/>
                                    <a:ln>
                                      <a:noFill/>
                                    </a:ln>
                                  </pic:spPr>
                                </pic:pic>
                              </a:graphicData>
                            </a:graphic>
                          </wp:inline>
                        </w:drawing>
                      </w:r>
                    </w:p>
                  </w:txbxContent>
                </v:textbox>
                <w10:wrap type="square"/>
              </v:shape>
            </w:pict>
          </mc:Fallback>
        </mc:AlternateContent>
      </w:r>
    </w:p>
    <w:p w14:paraId="78E702DE" w14:textId="05F4E796" w:rsidR="001F44E6" w:rsidRDefault="001F44E6" w:rsidP="001F44E6">
      <w:pPr>
        <w:rPr>
          <w:lang w:eastAsia="ko-KR"/>
        </w:rPr>
      </w:pPr>
    </w:p>
    <w:p w14:paraId="5165F782" w14:textId="77777777" w:rsidR="001F44E6" w:rsidRDefault="001F44E6" w:rsidP="001F44E6">
      <w:pPr>
        <w:rPr>
          <w:lang w:eastAsia="ko-KR"/>
        </w:rPr>
      </w:pPr>
    </w:p>
    <w:p w14:paraId="12A5897A" w14:textId="77777777" w:rsidR="001F44E6" w:rsidRDefault="001F44E6" w:rsidP="001F44E6">
      <w:pPr>
        <w:rPr>
          <w:lang w:eastAsia="ko-KR"/>
        </w:rPr>
      </w:pPr>
    </w:p>
    <w:p w14:paraId="2C5CFD05" w14:textId="77777777" w:rsidR="001F44E6" w:rsidRDefault="001F44E6" w:rsidP="001F44E6">
      <w:pPr>
        <w:rPr>
          <w:lang w:eastAsia="ko-KR"/>
        </w:rPr>
      </w:pPr>
      <w:r>
        <w:rPr>
          <w:lang w:eastAsia="ko-KR"/>
        </w:rPr>
        <w:t xml:space="preserve">   </w:t>
      </w:r>
    </w:p>
    <w:p w14:paraId="42B0C2CD" w14:textId="77777777" w:rsidR="001F44E6" w:rsidRDefault="001F44E6" w:rsidP="001F44E6">
      <w:pPr>
        <w:rPr>
          <w:lang w:eastAsia="ko-KR"/>
        </w:rPr>
      </w:pPr>
    </w:p>
    <w:p w14:paraId="122E0DBD" w14:textId="77777777" w:rsidR="001F44E6" w:rsidRDefault="001F44E6" w:rsidP="001F44E6">
      <w:pPr>
        <w:rPr>
          <w:lang w:eastAsia="ko-KR"/>
        </w:rPr>
      </w:pPr>
    </w:p>
    <w:p w14:paraId="0BD1C848" w14:textId="77777777" w:rsidR="001F44E6" w:rsidRDefault="001F44E6" w:rsidP="001F44E6">
      <w:pPr>
        <w:rPr>
          <w:lang w:eastAsia="ko-KR"/>
        </w:rPr>
      </w:pPr>
    </w:p>
    <w:p w14:paraId="09FD239D" w14:textId="77777777" w:rsidR="001F44E6" w:rsidRDefault="001F44E6" w:rsidP="001F44E6">
      <w:pPr>
        <w:rPr>
          <w:lang w:eastAsia="ko-KR"/>
        </w:rPr>
      </w:pPr>
    </w:p>
    <w:p w14:paraId="4F4BED04" w14:textId="34298D49" w:rsidR="001F44E6" w:rsidRDefault="001F44E6" w:rsidP="001F44E6">
      <w:pPr>
        <w:jc w:val="center"/>
        <w:rPr>
          <w:lang w:eastAsia="ko-KR"/>
        </w:rPr>
      </w:pPr>
      <w:r>
        <w:rPr>
          <w:lang w:eastAsia="ko-KR"/>
        </w:rPr>
        <w:t>Figure 3: Maximum delay error over the feeder link</w:t>
      </w:r>
    </w:p>
    <w:p w14:paraId="0284856C" w14:textId="77777777" w:rsidR="00E466DC" w:rsidRDefault="00E466DC" w:rsidP="00572AA8">
      <w:pPr>
        <w:pStyle w:val="BodyText"/>
        <w:spacing w:after="0"/>
        <w:jc w:val="both"/>
        <w:rPr>
          <w:lang w:eastAsia="ko-KR"/>
        </w:rPr>
      </w:pPr>
    </w:p>
    <w:p w14:paraId="1AF39A6E" w14:textId="4F241F66" w:rsidR="00F32A1A" w:rsidRDefault="00F32A1A" w:rsidP="00F32A1A">
      <w:pPr>
        <w:pStyle w:val="BodyText"/>
        <w:spacing w:after="0"/>
        <w:jc w:val="both"/>
        <w:rPr>
          <w:lang w:eastAsia="ko-KR"/>
        </w:rPr>
      </w:pPr>
      <w:r>
        <w:rPr>
          <w:lang w:eastAsia="ko-KR"/>
        </w:rPr>
        <w:t xml:space="preserve">It is preferable to avoid frequent TA update via CL MAC CE TAC in case reference point is at the gNB.  The common delay drift rate is up to 20 us/s. If it is not broadcast, it will require near continuous MAC CE TAC signalled to the UE  to avoid breaking the maximum timing error Te ± 0.39 μs and more seriously breaking the orthogonality of OFDM waveform if drift exceeds the cyclic prefix . The other way is network signals common delay including first order and second order derivatives and rely on OL TA adjustment. The error for the UE calculation of delay over 20 is in the order </w:t>
      </w:r>
      <w:r>
        <w:rPr>
          <w:lang w:eastAsia="ko-KR"/>
        </w:rPr>
        <w:lastRenderedPageBreak/>
        <w:t>of 0.25 us. This may avoid need for gNB to send a MAC CE TAC due to satellite delay drift. The CL MAC CE TAC could still be used as in cellular IoT depending on UE mobility assumption.</w:t>
      </w:r>
    </w:p>
    <w:p w14:paraId="0E783FB6" w14:textId="77777777" w:rsidR="00F32A1A" w:rsidRDefault="00F32A1A" w:rsidP="00F32A1A">
      <w:pPr>
        <w:pStyle w:val="BodyText"/>
        <w:spacing w:after="0"/>
        <w:jc w:val="both"/>
        <w:rPr>
          <w:lang w:eastAsia="ko-KR"/>
        </w:rPr>
      </w:pPr>
    </w:p>
    <w:p w14:paraId="6946DA0F" w14:textId="78230E64" w:rsidR="00F32A1A" w:rsidRDefault="00F32A1A" w:rsidP="00F32A1A">
      <w:pPr>
        <w:pStyle w:val="BodyText"/>
        <w:spacing w:after="0"/>
        <w:jc w:val="both"/>
        <w:rPr>
          <w:lang w:eastAsia="ko-KR"/>
        </w:rPr>
      </w:pPr>
      <w:r>
        <w:rPr>
          <w:lang w:eastAsia="ko-KR"/>
        </w:rPr>
        <w:t>NTN SIB with satellite ephemeris (~16 bytes for PV, 18 bytes for orbital as discussed in Section 4) and common delay including fist order and second order derivatives (34 bits) can be broadcast say with 1second periodicity. This is needed for access. The total system overhead could in the order of 20 bytes to 22 bytes per second. The UE can read NTN SIB at time n and predict the UE-specific TA over service link and common TA over feeder link and pre-compensate these autonomously over time it is in connected mode over typically n+10 seconds. The algorithms for UE pre-compensation for the service link and feeder link are low processing complexity. Reading the NTN SIB once when moving to connected mode seems be reasonable.</w:t>
      </w:r>
    </w:p>
    <w:p w14:paraId="5E285DDE" w14:textId="77777777" w:rsidR="00F32A1A" w:rsidRPr="00F32A1A" w:rsidRDefault="00F32A1A" w:rsidP="00572AA8">
      <w:pPr>
        <w:pStyle w:val="BodyText"/>
        <w:spacing w:after="0"/>
        <w:jc w:val="both"/>
        <w:rPr>
          <w:lang w:eastAsia="ko-KR"/>
        </w:rPr>
      </w:pPr>
    </w:p>
    <w:p w14:paraId="57845879" w14:textId="27086ADF" w:rsidR="00E466DC" w:rsidRDefault="00E466DC" w:rsidP="00572AA8">
      <w:pPr>
        <w:pStyle w:val="BodyText"/>
        <w:spacing w:after="0"/>
        <w:jc w:val="both"/>
        <w:rPr>
          <w:rFonts w:cs="v4.2.0"/>
          <w:i/>
        </w:rPr>
      </w:pPr>
      <w:r w:rsidRPr="00E466DC">
        <w:rPr>
          <w:b/>
          <w:i/>
          <w:lang w:eastAsia="ko-KR"/>
        </w:rPr>
        <w:t xml:space="preserve">Proposal </w:t>
      </w:r>
      <w:r w:rsidR="003C311A">
        <w:rPr>
          <w:b/>
          <w:i/>
          <w:lang w:eastAsia="ko-KR"/>
        </w:rPr>
        <w:t>2</w:t>
      </w:r>
      <w:r>
        <w:rPr>
          <w:i/>
          <w:lang w:eastAsia="ko-KR"/>
        </w:rPr>
        <w:t xml:space="preserve">: In case </w:t>
      </w:r>
      <w:r w:rsidRPr="001F44E6">
        <w:rPr>
          <w:lang w:eastAsia="ko-KR"/>
        </w:rPr>
        <w:t xml:space="preserve">reference point </w:t>
      </w:r>
      <w:r>
        <w:rPr>
          <w:lang w:eastAsia="ko-KR"/>
        </w:rPr>
        <w:t xml:space="preserve">for UL-DL subframe timing alignment </w:t>
      </w:r>
      <w:r w:rsidRPr="001F44E6">
        <w:rPr>
          <w:lang w:eastAsia="ko-KR"/>
        </w:rPr>
        <w:t>is gNB</w:t>
      </w:r>
      <w:r>
        <w:rPr>
          <w:lang w:eastAsia="ko-KR"/>
        </w:rPr>
        <w:t xml:space="preserve">, </w:t>
      </w:r>
      <w:r>
        <w:rPr>
          <w:rFonts w:cs="v4.2.0"/>
          <w:i/>
        </w:rPr>
        <w:t>broadcast on NTN SIB</w:t>
      </w:r>
    </w:p>
    <w:p w14:paraId="043F860D" w14:textId="51A81C66" w:rsidR="000C31DF" w:rsidRPr="001F44E6" w:rsidRDefault="000C31DF" w:rsidP="000C31DF">
      <w:pPr>
        <w:pStyle w:val="ListParagraph"/>
        <w:numPr>
          <w:ilvl w:val="0"/>
          <w:numId w:val="21"/>
        </w:numPr>
        <w:rPr>
          <w:lang w:eastAsia="ko-KR"/>
        </w:rPr>
      </w:pPr>
      <w:r>
        <w:rPr>
          <w:lang w:eastAsia="ko-KR"/>
        </w:rPr>
        <w:t xml:space="preserve">Common delay </w:t>
      </w:r>
      <w:r w:rsidRPr="001F44E6">
        <w:rPr>
          <w:lang w:eastAsia="ko-KR"/>
        </w:rPr>
        <w:t>N</w:t>
      </w:r>
      <w:r w:rsidRPr="001F44E6">
        <w:rPr>
          <w:vertAlign w:val="subscript"/>
          <w:lang w:eastAsia="ko-KR"/>
        </w:rPr>
        <w:t>TA,common</w:t>
      </w:r>
      <w:r>
        <w:rPr>
          <w:vertAlign w:val="subscript"/>
          <w:lang w:eastAsia="ko-KR"/>
        </w:rPr>
        <w:t xml:space="preserve"> </w:t>
      </w:r>
      <w:r>
        <w:rPr>
          <w:lang w:eastAsia="ko-KR"/>
        </w:rPr>
        <w:t>in a 18 bit field</w:t>
      </w:r>
    </w:p>
    <w:p w14:paraId="160F5A16" w14:textId="3E0C6526" w:rsidR="00E466DC" w:rsidRPr="001F44E6" w:rsidRDefault="00E466DC" w:rsidP="00E466DC">
      <w:pPr>
        <w:pStyle w:val="ListParagraph"/>
        <w:numPr>
          <w:ilvl w:val="0"/>
          <w:numId w:val="21"/>
        </w:numPr>
        <w:rPr>
          <w:lang w:eastAsia="ko-KR"/>
        </w:rPr>
      </w:pPr>
      <w:r>
        <w:rPr>
          <w:lang w:eastAsia="ko-KR"/>
        </w:rPr>
        <w:t xml:space="preserve">Common delay drift rate </w:t>
      </w:r>
      <w:r w:rsidRPr="001F44E6">
        <w:rPr>
          <w:lang w:eastAsia="ko-KR"/>
        </w:rPr>
        <w:t>N</w:t>
      </w:r>
      <w:r w:rsidRPr="001F44E6">
        <w:rPr>
          <w:vertAlign w:val="subscript"/>
          <w:lang w:eastAsia="ko-KR"/>
        </w:rPr>
        <w:t>TA,common</w:t>
      </w:r>
      <w:r>
        <w:rPr>
          <w:vertAlign w:val="subscript"/>
          <w:lang w:eastAsia="ko-KR"/>
        </w:rPr>
        <w:t xml:space="preserve">,drift, rate </w:t>
      </w:r>
      <w:r w:rsidR="000C31DF">
        <w:rPr>
          <w:lang w:eastAsia="ko-KR"/>
        </w:rPr>
        <w:t xml:space="preserve">in a </w:t>
      </w:r>
      <w:r w:rsidR="00B21D55">
        <w:rPr>
          <w:lang w:eastAsia="ko-KR"/>
        </w:rPr>
        <w:t>8</w:t>
      </w:r>
      <w:r w:rsidR="00B41DF2">
        <w:rPr>
          <w:lang w:eastAsia="ko-KR"/>
        </w:rPr>
        <w:t xml:space="preserve"> bit field</w:t>
      </w:r>
    </w:p>
    <w:p w14:paraId="65DF0CA9" w14:textId="1F61F7FF" w:rsidR="00E466DC" w:rsidRPr="001F44E6" w:rsidRDefault="00E466DC" w:rsidP="00E466DC">
      <w:pPr>
        <w:pStyle w:val="ListParagraph"/>
        <w:numPr>
          <w:ilvl w:val="0"/>
          <w:numId w:val="21"/>
        </w:numPr>
        <w:rPr>
          <w:lang w:eastAsia="ko-KR"/>
        </w:rPr>
      </w:pPr>
      <w:r>
        <w:rPr>
          <w:lang w:eastAsia="ko-KR"/>
        </w:rPr>
        <w:t xml:space="preserve">Common delay drift rate variation </w:t>
      </w:r>
      <w:r w:rsidRPr="001F44E6">
        <w:rPr>
          <w:lang w:eastAsia="ko-KR"/>
        </w:rPr>
        <w:t>N</w:t>
      </w:r>
      <w:r w:rsidRPr="001F44E6">
        <w:rPr>
          <w:vertAlign w:val="subscript"/>
          <w:lang w:eastAsia="ko-KR"/>
        </w:rPr>
        <w:t>TA,common</w:t>
      </w:r>
      <w:r>
        <w:rPr>
          <w:vertAlign w:val="subscript"/>
          <w:lang w:eastAsia="ko-KR"/>
        </w:rPr>
        <w:t xml:space="preserve">,drift,rate,variation </w:t>
      </w:r>
      <w:r w:rsidR="001F5310">
        <w:rPr>
          <w:lang w:eastAsia="ko-KR"/>
        </w:rPr>
        <w:t>in a 6</w:t>
      </w:r>
      <w:r w:rsidR="00B41DF2">
        <w:rPr>
          <w:lang w:eastAsia="ko-KR"/>
        </w:rPr>
        <w:t xml:space="preserve"> bit field</w:t>
      </w:r>
    </w:p>
    <w:p w14:paraId="2EB7EA31" w14:textId="528312DD" w:rsidR="00E466DC" w:rsidRDefault="00E466DC" w:rsidP="00572AA8">
      <w:pPr>
        <w:pStyle w:val="BodyText"/>
        <w:spacing w:after="0"/>
        <w:jc w:val="both"/>
        <w:rPr>
          <w:i/>
          <w:lang w:eastAsia="ko-KR"/>
        </w:rPr>
      </w:pPr>
    </w:p>
    <w:p w14:paraId="147CBC97" w14:textId="00C5ED80" w:rsidR="00572AA8" w:rsidRPr="00E55BA8" w:rsidRDefault="00572AA8" w:rsidP="00572AA8">
      <w:pPr>
        <w:pStyle w:val="Heading2"/>
        <w:spacing w:before="0" w:after="120"/>
        <w:ind w:left="1138" w:hanging="1138"/>
        <w:rPr>
          <w:sz w:val="28"/>
          <w:szCs w:val="28"/>
        </w:rPr>
      </w:pPr>
      <w:r>
        <w:rPr>
          <w:sz w:val="28"/>
          <w:szCs w:val="28"/>
        </w:rPr>
        <w:t>Indication of TA Margin</w:t>
      </w:r>
    </w:p>
    <w:p w14:paraId="6DED69BD" w14:textId="516F8736" w:rsidR="0047408C" w:rsidRDefault="00986A28" w:rsidP="0047408C">
      <w:pPr>
        <w:pStyle w:val="BodyText"/>
        <w:rPr>
          <w:lang w:eastAsia="ko-KR"/>
        </w:rPr>
      </w:pPr>
      <w:r>
        <w:rPr>
          <w:lang w:eastAsia="ko-KR"/>
        </w:rPr>
        <w:t xml:space="preserve">This section addresses </w:t>
      </w:r>
      <w:r w:rsidR="00C4589C">
        <w:rPr>
          <w:lang w:eastAsia="ko-KR"/>
        </w:rPr>
        <w:t>Issue#1-3</w:t>
      </w:r>
      <w:r>
        <w:rPr>
          <w:lang w:eastAsia="ko-KR"/>
        </w:rPr>
        <w:t xml:space="preserve"> in </w:t>
      </w:r>
      <w:r>
        <w:rPr>
          <w:bCs/>
          <w:lang w:val="en-US" w:eastAsia="zh-TW"/>
        </w:rPr>
        <w:t>FL summary</w:t>
      </w:r>
      <w:r w:rsidRPr="00986A28">
        <w:rPr>
          <w:bCs/>
          <w:lang w:val="en-US" w:eastAsia="zh-TW"/>
        </w:rPr>
        <w:t xml:space="preserve"> </w:t>
      </w:r>
      <w:r>
        <w:rPr>
          <w:bCs/>
          <w:lang w:val="en-US" w:eastAsia="zh-TW"/>
        </w:rPr>
        <w:t>in [3]</w:t>
      </w:r>
      <w:r>
        <w:rPr>
          <w:lang w:eastAsia="ko-KR"/>
        </w:rPr>
        <w:t xml:space="preserve">. </w:t>
      </w:r>
      <w:r w:rsidR="0047408C">
        <w:rPr>
          <w:lang w:eastAsia="ko-KR"/>
        </w:rPr>
        <w:t>Moderator’s view in RAN1#104</w:t>
      </w:r>
      <w:r w:rsidR="00CA6835">
        <w:rPr>
          <w:lang w:eastAsia="ko-KR"/>
        </w:rPr>
        <w:t xml:space="preserve">e </w:t>
      </w:r>
      <w:r w:rsidR="0047408C">
        <w:rPr>
          <w:lang w:eastAsia="ko-KR"/>
        </w:rPr>
        <w:t>was:</w:t>
      </w:r>
    </w:p>
    <w:p w14:paraId="47FE752A" w14:textId="3EA2F411" w:rsidR="0047408C" w:rsidRPr="0047408C" w:rsidRDefault="0047408C" w:rsidP="0047408C">
      <w:pPr>
        <w:pStyle w:val="BodyText"/>
        <w:numPr>
          <w:ilvl w:val="0"/>
          <w:numId w:val="31"/>
        </w:numPr>
        <w:rPr>
          <w:i/>
          <w:lang w:eastAsia="ko-KR"/>
        </w:rPr>
      </w:pPr>
      <w:r w:rsidRPr="0047408C">
        <w:rPr>
          <w:i/>
          <w:lang w:eastAsia="ko-KR"/>
        </w:rPr>
        <w:t>TA-margin is needed to account for TA estimation uncertainty when applying the TA pre-compensation in initial access: During the first acquisition of its UE-specific TA, the UE can overestimate the TA. In case of overestimation, the PRACH preamble will be received at gNB side in advance w.r.t. the PRACH occasion leading to unwanted interference with previous slot or PRACH occasion.</w:t>
      </w:r>
    </w:p>
    <w:p w14:paraId="105B9745" w14:textId="7AD4B5D6" w:rsidR="00572AA8" w:rsidRPr="0047408C" w:rsidRDefault="0047408C" w:rsidP="0047408C">
      <w:pPr>
        <w:pStyle w:val="BodyText"/>
        <w:numPr>
          <w:ilvl w:val="0"/>
          <w:numId w:val="31"/>
        </w:numPr>
        <w:rPr>
          <w:i/>
          <w:lang w:eastAsia="ko-KR"/>
        </w:rPr>
      </w:pPr>
      <w:r w:rsidRPr="0047408C">
        <w:rPr>
          <w:i/>
          <w:lang w:eastAsia="ko-KR"/>
        </w:rPr>
        <w:t>If initial TA does not include a margin for maximum TA estimation error. A bipolar TA command is needed in msg2. i.e support negative TA adjusting in RAR. It is preferable to avoid such specification impact.</w:t>
      </w:r>
    </w:p>
    <w:p w14:paraId="5B0AFD6D" w14:textId="0F2EA54E" w:rsidR="0047408C" w:rsidRDefault="0047408C" w:rsidP="00572AA8">
      <w:pPr>
        <w:pStyle w:val="BodyText"/>
      </w:pPr>
      <w:r>
        <w:t>The TA margin was supported by a majority of companies. Several companies commented on how the TA margin is specified – i.e.</w:t>
      </w:r>
    </w:p>
    <w:p w14:paraId="43644DBD" w14:textId="77777777" w:rsidR="0047408C" w:rsidRDefault="0047408C" w:rsidP="0047408C">
      <w:pPr>
        <w:pStyle w:val="BodyText"/>
        <w:numPr>
          <w:ilvl w:val="0"/>
          <w:numId w:val="32"/>
        </w:numPr>
        <w:rPr>
          <w:rFonts w:eastAsia="Malgun Gothic"/>
          <w:lang w:eastAsia="ko-KR"/>
        </w:rPr>
      </w:pPr>
      <w:r>
        <w:rPr>
          <w:rFonts w:eastAsia="Malgun Gothic"/>
          <w:lang w:eastAsia="ko-KR"/>
        </w:rPr>
        <w:t>Configured by the network</w:t>
      </w:r>
    </w:p>
    <w:p w14:paraId="6583DFD4" w14:textId="088EAFAC" w:rsidR="0047408C" w:rsidRDefault="0047408C" w:rsidP="0047408C">
      <w:pPr>
        <w:pStyle w:val="BodyText"/>
        <w:numPr>
          <w:ilvl w:val="0"/>
          <w:numId w:val="32"/>
        </w:numPr>
        <w:rPr>
          <w:rFonts w:eastAsia="Malgun Gothic"/>
          <w:lang w:eastAsia="ko-KR"/>
        </w:rPr>
      </w:pPr>
      <w:r>
        <w:rPr>
          <w:rFonts w:eastAsia="Malgun Gothic"/>
          <w:lang w:eastAsia="ko-KR"/>
        </w:rPr>
        <w:t>Autonomously determined by UE</w:t>
      </w:r>
    </w:p>
    <w:p w14:paraId="64F60564" w14:textId="3A589111" w:rsidR="0047408C" w:rsidRDefault="0047408C" w:rsidP="0047408C">
      <w:pPr>
        <w:pStyle w:val="BodyText"/>
        <w:numPr>
          <w:ilvl w:val="0"/>
          <w:numId w:val="32"/>
        </w:numPr>
        <w:rPr>
          <w:rFonts w:eastAsia="Malgun Gothic"/>
          <w:lang w:eastAsia="ko-KR"/>
        </w:rPr>
      </w:pPr>
      <w:r>
        <w:rPr>
          <w:rFonts w:eastAsia="Malgun Gothic"/>
          <w:lang w:eastAsia="ko-KR"/>
        </w:rPr>
        <w:t>Giving by the specifications</w:t>
      </w:r>
    </w:p>
    <w:p w14:paraId="0E025763" w14:textId="735924E8" w:rsidR="0047408C" w:rsidRDefault="0047408C" w:rsidP="00572AA8">
      <w:pPr>
        <w:pStyle w:val="BodyText"/>
      </w:pPr>
      <w:r>
        <w:t xml:space="preserve">The main argument against reaching consensus on specification of a TA margin was </w:t>
      </w:r>
      <w:r w:rsidRPr="0047408C">
        <w:t>that RAN1 could wa</w:t>
      </w:r>
      <w:r>
        <w:t xml:space="preserve">it for RAN4 to determine </w:t>
      </w:r>
      <w:r w:rsidRPr="0047408C">
        <w:t xml:space="preserve">synchronization </w:t>
      </w:r>
      <w:r>
        <w:t xml:space="preserve">timing </w:t>
      </w:r>
      <w:r w:rsidRPr="0047408C">
        <w:t xml:space="preserve">requirement, before making an agreement on the margin. </w:t>
      </w:r>
      <w:r>
        <w:t>It seems reasonable that RAN4 first discuss specification of the requirements and need for a TA margin, and whether indication of the TA margin needs to be discussed in RAN1.</w:t>
      </w:r>
    </w:p>
    <w:p w14:paraId="6035AD75" w14:textId="2CD82373" w:rsidR="0047408C" w:rsidRPr="0047408C" w:rsidRDefault="0047408C" w:rsidP="00572AA8">
      <w:pPr>
        <w:pStyle w:val="BodyText"/>
        <w:rPr>
          <w:i/>
        </w:rPr>
      </w:pPr>
      <w:r w:rsidRPr="0047408C">
        <w:rPr>
          <w:b/>
          <w:i/>
        </w:rPr>
        <w:t>Proposal 3</w:t>
      </w:r>
      <w:r w:rsidRPr="0047408C">
        <w:rPr>
          <w:i/>
        </w:rPr>
        <w:t xml:space="preserve">: TA margin can be included in scope of discussions for timing </w:t>
      </w:r>
      <w:r>
        <w:rPr>
          <w:i/>
        </w:rPr>
        <w:t xml:space="preserve">synchronization </w:t>
      </w:r>
      <w:r w:rsidRPr="0047408C">
        <w:rPr>
          <w:i/>
        </w:rPr>
        <w:t>requirements in RAN4.</w:t>
      </w:r>
    </w:p>
    <w:p w14:paraId="05B2F014" w14:textId="77777777" w:rsidR="00572AA8" w:rsidRDefault="00572AA8" w:rsidP="00572AA8">
      <w:pPr>
        <w:pStyle w:val="BodyText"/>
        <w:spacing w:after="0"/>
        <w:jc w:val="both"/>
        <w:rPr>
          <w:lang w:eastAsia="ko-KR"/>
        </w:rPr>
      </w:pPr>
    </w:p>
    <w:p w14:paraId="3CB0DF4C" w14:textId="17586BD2" w:rsidR="00572AA8" w:rsidRPr="00141AD3" w:rsidRDefault="00572AA8" w:rsidP="00572AA8">
      <w:pPr>
        <w:pStyle w:val="Heading2"/>
      </w:pPr>
      <w:r w:rsidRPr="00141AD3">
        <w:t>TA update in connected mode</w:t>
      </w:r>
    </w:p>
    <w:p w14:paraId="39DF02C6" w14:textId="3D364A67" w:rsidR="00B071D6" w:rsidRDefault="00986A28" w:rsidP="00572AA8">
      <w:pPr>
        <w:pStyle w:val="BodyText"/>
        <w:rPr>
          <w:lang w:eastAsia="ko-KR"/>
        </w:rPr>
      </w:pPr>
      <w:r>
        <w:rPr>
          <w:lang w:eastAsia="ko-KR"/>
        </w:rPr>
        <w:t xml:space="preserve">This section addresses </w:t>
      </w:r>
      <w:r w:rsidRPr="00AA46BD">
        <w:rPr>
          <w:lang w:eastAsia="ko-KR"/>
        </w:rPr>
        <w:t>Issue#2</w:t>
      </w:r>
      <w:r w:rsidR="00B071D6">
        <w:rPr>
          <w:lang w:eastAsia="ko-KR"/>
        </w:rPr>
        <w:t>-2</w:t>
      </w:r>
      <w:r>
        <w:rPr>
          <w:lang w:eastAsia="ko-KR"/>
        </w:rPr>
        <w:t xml:space="preserve"> in </w:t>
      </w:r>
      <w:r>
        <w:rPr>
          <w:bCs/>
          <w:lang w:val="en-US" w:eastAsia="zh-TW"/>
        </w:rPr>
        <w:t>FL summary</w:t>
      </w:r>
      <w:r w:rsidRPr="00986A28">
        <w:rPr>
          <w:bCs/>
          <w:lang w:val="en-US" w:eastAsia="zh-TW"/>
        </w:rPr>
        <w:t xml:space="preserve"> </w:t>
      </w:r>
      <w:r>
        <w:rPr>
          <w:bCs/>
          <w:lang w:val="en-US" w:eastAsia="zh-TW"/>
        </w:rPr>
        <w:t>in [3]</w:t>
      </w:r>
      <w:r>
        <w:rPr>
          <w:lang w:eastAsia="ko-KR"/>
        </w:rPr>
        <w:t xml:space="preserve">. </w:t>
      </w:r>
      <w:r w:rsidR="00B071D6">
        <w:rPr>
          <w:lang w:eastAsia="ko-KR"/>
        </w:rPr>
        <w:t>RAN1#104</w:t>
      </w:r>
      <w:r w:rsidR="00CA6835">
        <w:rPr>
          <w:lang w:eastAsia="ko-KR"/>
        </w:rPr>
        <w:t>e made t</w:t>
      </w:r>
      <w:r w:rsidR="00CA6835" w:rsidRPr="00FF50AB">
        <w:rPr>
          <w:lang w:eastAsia="ko-KR"/>
        </w:rPr>
        <w:t xml:space="preserve">he following </w:t>
      </w:r>
      <w:r w:rsidR="00B071D6">
        <w:rPr>
          <w:lang w:eastAsia="ko-KR"/>
        </w:rPr>
        <w:t>agreement:</w:t>
      </w:r>
    </w:p>
    <w:p w14:paraId="3B4C22C4" w14:textId="77777777" w:rsidR="00B071D6" w:rsidRPr="00B071D6" w:rsidRDefault="00B071D6" w:rsidP="00B071D6">
      <w:pPr>
        <w:pStyle w:val="BodyText"/>
        <w:numPr>
          <w:ilvl w:val="0"/>
          <w:numId w:val="33"/>
        </w:numPr>
        <w:rPr>
          <w:i/>
          <w:lang w:eastAsia="ko-KR"/>
        </w:rPr>
      </w:pPr>
      <w:r w:rsidRPr="00B071D6">
        <w:rPr>
          <w:i/>
          <w:lang w:eastAsia="ko-KR"/>
        </w:rPr>
        <w:t>An NTN UE in RRC_CONNECTED state is required to support UE specific TA calculation based at least on its GNSS-acquired position and the serving satellite ephemeris.</w:t>
      </w:r>
    </w:p>
    <w:p w14:paraId="5B6BE00E" w14:textId="72DE8F5E" w:rsidR="00B071D6" w:rsidRPr="00B071D6" w:rsidRDefault="00B071D6" w:rsidP="00B071D6">
      <w:pPr>
        <w:pStyle w:val="BodyText"/>
        <w:numPr>
          <w:ilvl w:val="1"/>
          <w:numId w:val="33"/>
        </w:numPr>
        <w:rPr>
          <w:i/>
          <w:lang w:eastAsia="ko-KR"/>
        </w:rPr>
      </w:pPr>
      <w:r w:rsidRPr="00B071D6">
        <w:rPr>
          <w:i/>
          <w:lang w:eastAsia="ko-KR"/>
        </w:rPr>
        <w:t>FFS: Operation of closed loop and open loop TA control</w:t>
      </w:r>
    </w:p>
    <w:p w14:paraId="38F40275" w14:textId="77777777" w:rsidR="00B071D6" w:rsidRDefault="00B071D6" w:rsidP="00B071D6">
      <w:pPr>
        <w:pStyle w:val="BodyText"/>
        <w:spacing w:after="0"/>
        <w:jc w:val="both"/>
        <w:rPr>
          <w:lang w:eastAsia="ko-KR"/>
        </w:rPr>
      </w:pPr>
    </w:p>
    <w:p w14:paraId="28EFB842" w14:textId="77777777" w:rsidR="00B071D6" w:rsidRPr="00B071D6" w:rsidRDefault="00B071D6" w:rsidP="00B071D6">
      <w:pPr>
        <w:pStyle w:val="BodyText"/>
        <w:numPr>
          <w:ilvl w:val="0"/>
          <w:numId w:val="33"/>
        </w:numPr>
        <w:spacing w:after="0"/>
        <w:jc w:val="both"/>
        <w:rPr>
          <w:i/>
          <w:lang w:eastAsia="ko-KR"/>
        </w:rPr>
      </w:pPr>
      <w:r w:rsidRPr="00B071D6">
        <w:rPr>
          <w:i/>
          <w:lang w:eastAsia="ko-KR"/>
        </w:rPr>
        <w:t>For TA update in RRC_CONNECTED state, combination of both open (i.e. UE autonomous TA estimation, and common TA estimation) and closed (i.e., received TA commands) control loops shall be supported for NTN.</w:t>
      </w:r>
    </w:p>
    <w:p w14:paraId="2DD12AD8" w14:textId="0F7C91DA" w:rsidR="00572AA8" w:rsidRPr="00B071D6" w:rsidRDefault="00B071D6" w:rsidP="00B071D6">
      <w:pPr>
        <w:pStyle w:val="BodyText"/>
        <w:numPr>
          <w:ilvl w:val="1"/>
          <w:numId w:val="33"/>
        </w:numPr>
        <w:spacing w:after="0"/>
        <w:jc w:val="both"/>
        <w:rPr>
          <w:i/>
          <w:lang w:eastAsia="ko-KR"/>
        </w:rPr>
      </w:pPr>
      <w:r w:rsidRPr="00B071D6">
        <w:rPr>
          <w:i/>
          <w:lang w:eastAsia="ko-KR"/>
        </w:rPr>
        <w:t>FFS: Details of the combination of open and closed loop TA control</w:t>
      </w:r>
    </w:p>
    <w:p w14:paraId="66D132AC" w14:textId="77777777" w:rsidR="00B071D6" w:rsidRDefault="00B071D6" w:rsidP="00572AA8">
      <w:pPr>
        <w:pStyle w:val="BodyText"/>
        <w:spacing w:after="0"/>
        <w:jc w:val="both"/>
        <w:rPr>
          <w:lang w:eastAsia="ko-KR"/>
        </w:rPr>
      </w:pPr>
    </w:p>
    <w:p w14:paraId="4C656135" w14:textId="77D672EE" w:rsidR="00572AA8" w:rsidRDefault="00572AA8" w:rsidP="00572AA8">
      <w:pPr>
        <w:pStyle w:val="Doc-text2"/>
        <w:ind w:left="0" w:firstLine="0"/>
        <w:rPr>
          <w:rFonts w:ascii="Times New Roman" w:hAnsi="Times New Roman" w:cs="Times New Roman"/>
          <w:sz w:val="20"/>
          <w:lang w:val="en-US" w:eastAsia="en-US"/>
        </w:rPr>
      </w:pPr>
      <w:r>
        <w:rPr>
          <w:rFonts w:ascii="Times New Roman" w:hAnsi="Times New Roman" w:cs="Times New Roman"/>
          <w:sz w:val="20"/>
          <w:lang w:val="en-US" w:eastAsia="en-US"/>
        </w:rPr>
        <w:t xml:space="preserve">Open loop only solution and </w:t>
      </w:r>
      <w:r w:rsidR="00CA6835">
        <w:rPr>
          <w:rFonts w:ascii="Times New Roman" w:hAnsi="Times New Roman" w:cs="Times New Roman"/>
          <w:sz w:val="20"/>
          <w:lang w:val="en-US" w:eastAsia="en-US"/>
        </w:rPr>
        <w:t>c</w:t>
      </w:r>
      <w:r w:rsidRPr="00B33A78">
        <w:rPr>
          <w:rFonts w:ascii="Times New Roman" w:hAnsi="Times New Roman" w:cs="Times New Roman"/>
          <w:sz w:val="20"/>
          <w:lang w:val="en-US" w:eastAsia="en-US"/>
        </w:rPr>
        <w:t>omb</w:t>
      </w:r>
      <w:r>
        <w:rPr>
          <w:rFonts w:ascii="Times New Roman" w:hAnsi="Times New Roman" w:cs="Times New Roman"/>
          <w:sz w:val="20"/>
          <w:lang w:val="en-US" w:eastAsia="en-US"/>
        </w:rPr>
        <w:t>ined open and closed loop solution</w:t>
      </w:r>
      <w:r w:rsidRPr="00B33A78">
        <w:rPr>
          <w:rFonts w:ascii="Times New Roman" w:hAnsi="Times New Roman" w:cs="Times New Roman"/>
          <w:sz w:val="20"/>
          <w:lang w:val="en-US" w:eastAsia="en-US"/>
        </w:rPr>
        <w:t xml:space="preserve"> </w:t>
      </w:r>
      <w:r>
        <w:rPr>
          <w:rFonts w:ascii="Times New Roman" w:hAnsi="Times New Roman" w:cs="Times New Roman"/>
          <w:sz w:val="20"/>
          <w:lang w:val="en-US" w:eastAsia="en-US"/>
        </w:rPr>
        <w:t>for TA update in connected mode are as follows:</w:t>
      </w:r>
    </w:p>
    <w:p w14:paraId="684F05B1" w14:textId="77777777" w:rsidR="00572AA8" w:rsidRDefault="00572AA8" w:rsidP="00572AA8">
      <w:pPr>
        <w:pStyle w:val="BodyText"/>
        <w:numPr>
          <w:ilvl w:val="0"/>
          <w:numId w:val="20"/>
        </w:numPr>
        <w:spacing w:after="0"/>
        <w:jc w:val="both"/>
      </w:pPr>
      <w:r>
        <w:rPr>
          <w:lang w:val="en-US"/>
        </w:rPr>
        <w:lastRenderedPageBreak/>
        <w:t xml:space="preserve">Open-loop only: </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TA_new</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TA_old</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d_new</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d_old</m:t>
            </m:r>
          </m:sub>
        </m:sSub>
        <m:r>
          <m:rPr>
            <m:sty m:val="p"/>
          </m:rPr>
          <w:rPr>
            <w:rFonts w:ascii="Cambria Math" w:hAnsi="Cambria Math"/>
          </w:rPr>
          <m:t>)</m:t>
        </m:r>
      </m:oMath>
    </w:p>
    <w:p w14:paraId="3A9A5688" w14:textId="77777777" w:rsidR="00572AA8" w:rsidRDefault="00572AA8" w:rsidP="00572AA8">
      <w:pPr>
        <w:pStyle w:val="BodyText"/>
        <w:spacing w:after="0"/>
        <w:jc w:val="both"/>
      </w:pPr>
    </w:p>
    <w:p w14:paraId="4DF66337" w14:textId="77777777" w:rsidR="00572AA8" w:rsidRPr="00902581" w:rsidRDefault="00572AA8" w:rsidP="00572AA8">
      <w:pPr>
        <w:pStyle w:val="BodyText"/>
        <w:numPr>
          <w:ilvl w:val="0"/>
          <w:numId w:val="20"/>
        </w:numPr>
        <w:spacing w:after="0"/>
        <w:jc w:val="both"/>
      </w:pPr>
      <w:r w:rsidRPr="00B33A78">
        <w:rPr>
          <w:lang w:val="en-US"/>
        </w:rPr>
        <w:t>Comb</w:t>
      </w:r>
      <w:r>
        <w:rPr>
          <w:lang w:val="en-US"/>
        </w:rPr>
        <w:t>ined open and closed loop</w:t>
      </w:r>
      <w:r>
        <w:t xml:space="preserv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TA_new</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TA_old</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sSub>
                  <m:sSubPr>
                    <m:ctrlPr>
                      <w:rPr>
                        <w:rFonts w:ascii="Cambria Math" w:hAnsi="Cambria Math"/>
                      </w:rPr>
                    </m:ctrlPr>
                  </m:sSubPr>
                  <m:e>
                    <m:r>
                      <m:rPr>
                        <m:sty m:val="p"/>
                      </m:rPr>
                      <w:rPr>
                        <w:rFonts w:ascii="Cambria Math" w:hAnsi="Cambria Math"/>
                      </w:rPr>
                      <m:t>d</m:t>
                    </m:r>
                  </m:e>
                  <m:sub>
                    <m:r>
                      <m:rPr>
                        <m:sty m:val="p"/>
                      </m:rPr>
                      <w:rPr>
                        <w:rFonts w:ascii="Cambria Math" w:hAnsi="Cambria Math"/>
                      </w:rPr>
                      <m:t>new</m:t>
                    </m:r>
                  </m:sub>
                </m:sSub>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sSub>
                  <m:sSubPr>
                    <m:ctrlPr>
                      <w:rPr>
                        <w:rFonts w:ascii="Cambria Math" w:hAnsi="Cambria Math"/>
                      </w:rPr>
                    </m:ctrlPr>
                  </m:sSubPr>
                  <m:e>
                    <m:r>
                      <m:rPr>
                        <m:sty m:val="p"/>
                      </m:rPr>
                      <w:rPr>
                        <w:rFonts w:ascii="Cambria Math" w:hAnsi="Cambria Math"/>
                      </w:rPr>
                      <m:t>d</m:t>
                    </m:r>
                  </m:e>
                  <m:sub>
                    <m:r>
                      <m:rPr>
                        <m:sty m:val="p"/>
                      </m:rPr>
                      <w:rPr>
                        <w:rFonts w:ascii="Cambria Math" w:hAnsi="Cambria Math"/>
                      </w:rPr>
                      <m:t>old</m:t>
                    </m:r>
                  </m:sub>
                </m:sSub>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A</m:t>
                </m:r>
              </m:sub>
            </m:sSub>
            <m:r>
              <m:rPr>
                <m:sty m:val="p"/>
              </m:rPr>
              <w:rPr>
                <w:rFonts w:ascii="Cambria Math" w:hAnsi="Cambria Math"/>
              </w:rPr>
              <m:t>-31</m:t>
            </m:r>
          </m:e>
        </m:d>
        <m:r>
          <m:rPr>
            <m:sty m:val="p"/>
          </m:rPr>
          <w:rPr>
            <w:rFonts w:ascii="Cambria Math" w:hAnsi="Cambria Math"/>
          </w:rPr>
          <m:t>×16×64×</m:t>
        </m:r>
        <m:sSub>
          <m:sSubPr>
            <m:ctrlPr>
              <w:rPr>
                <w:rFonts w:ascii="Cambria Math" w:hAnsi="Cambria Math"/>
              </w:rPr>
            </m:ctrlPr>
          </m:sSubPr>
          <m:e>
            <m:r>
              <w:rPr>
                <w:rFonts w:ascii="Cambria Math" w:hAnsi="Cambria Math"/>
              </w:rPr>
              <m:t>T</m:t>
            </m:r>
          </m:e>
          <m:sub>
            <m:r>
              <w:rPr>
                <w:rFonts w:ascii="Cambria Math" w:hAnsi="Cambria Math"/>
              </w:rPr>
              <m:t>c</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μ</m:t>
            </m:r>
          </m:sup>
        </m:sSup>
      </m:oMath>
    </w:p>
    <w:p w14:paraId="00491D96" w14:textId="77777777" w:rsidR="00572AA8" w:rsidRDefault="00572AA8" w:rsidP="00572AA8">
      <w:pPr>
        <w:pStyle w:val="BodyText"/>
        <w:spacing w:after="0"/>
        <w:jc w:val="both"/>
      </w:pPr>
    </w:p>
    <w:p w14:paraId="1000A67D" w14:textId="233799AB" w:rsidR="00572AA8" w:rsidRDefault="00572AA8" w:rsidP="00572AA8">
      <w:pPr>
        <w:pStyle w:val="Doc-text2"/>
        <w:ind w:left="0" w:firstLine="0"/>
        <w:rPr>
          <w:rFonts w:ascii="Times New Roman" w:hAnsi="Times New Roman" w:cs="Times New Roman"/>
          <w:sz w:val="20"/>
          <w:lang w:eastAsia="ko-KR"/>
        </w:rPr>
      </w:pPr>
      <w:r w:rsidRPr="00902581">
        <w:rPr>
          <w:rFonts w:ascii="Times New Roman" w:hAnsi="Times New Roman" w:cs="Times New Roman"/>
          <w:sz w:val="20"/>
          <w:lang w:val="en-GB" w:eastAsia="ko-KR"/>
        </w:rPr>
        <w:t>W</w:t>
      </w:r>
      <w:r w:rsidRPr="00902581">
        <w:rPr>
          <w:rFonts w:ascii="Times New Roman" w:hAnsi="Times New Roman" w:cs="Times New Roman"/>
          <w:sz w:val="20"/>
          <w:lang w:eastAsia="ko-KR"/>
        </w:rPr>
        <w:t xml:space="preserve">here </w:t>
      </w:r>
      <m:oMath>
        <m:r>
          <w:rPr>
            <w:rFonts w:ascii="Cambria Math" w:hAnsi="Cambria Math" w:cs="Times New Roman"/>
            <w:sz w:val="20"/>
          </w:rPr>
          <m:t>∆</m:t>
        </m:r>
        <m:sSub>
          <m:sSubPr>
            <m:ctrlPr>
              <w:rPr>
                <w:rFonts w:ascii="Cambria Math" w:hAnsi="Cambria Math" w:cs="Times New Roman"/>
                <w:i/>
                <w:sz w:val="20"/>
              </w:rPr>
            </m:ctrlPr>
          </m:sSubPr>
          <m:e>
            <m:r>
              <w:rPr>
                <w:rFonts w:ascii="Cambria Math" w:hAnsi="Cambria Math" w:cs="Times New Roman"/>
                <w:sz w:val="20"/>
              </w:rPr>
              <m:t>T</m:t>
            </m:r>
          </m:e>
          <m:sub>
            <m:r>
              <w:rPr>
                <w:rFonts w:ascii="Cambria Math" w:hAnsi="Cambria Math" w:cs="Times New Roman"/>
                <w:sz w:val="20"/>
              </w:rPr>
              <m:t>d</m:t>
            </m:r>
          </m:sub>
        </m:sSub>
        <m:r>
          <w:rPr>
            <w:rFonts w:ascii="Cambria Math" w:hAnsi="Cambria Math" w:cs="Times New Roman"/>
            <w:sz w:val="20"/>
          </w:rPr>
          <m:t>=(</m:t>
        </m:r>
        <m:sSub>
          <m:sSubPr>
            <m:ctrlPr>
              <w:rPr>
                <w:rFonts w:ascii="Cambria Math" w:hAnsi="Cambria Math" w:cs="Times New Roman"/>
                <w:i/>
                <w:sz w:val="20"/>
              </w:rPr>
            </m:ctrlPr>
          </m:sSubPr>
          <m:e>
            <m:r>
              <w:rPr>
                <w:rFonts w:ascii="Cambria Math" w:hAnsi="Cambria Math" w:cs="Times New Roman"/>
                <w:sz w:val="20"/>
              </w:rPr>
              <m:t>T</m:t>
            </m:r>
          </m:e>
          <m:sub>
            <m:r>
              <w:rPr>
                <w:rFonts w:ascii="Cambria Math" w:hAnsi="Cambria Math" w:cs="Times New Roman"/>
                <w:sz w:val="20"/>
              </w:rPr>
              <m:t>d_new</m:t>
            </m:r>
          </m:sub>
        </m:sSub>
        <m:r>
          <w:rPr>
            <w:rFonts w:ascii="Cambria Math" w:hAnsi="Cambria Math" w:cs="Times New Roman"/>
            <w:sz w:val="20"/>
          </w:rPr>
          <m:t>-</m:t>
        </m:r>
        <m:sSub>
          <m:sSubPr>
            <m:ctrlPr>
              <w:rPr>
                <w:rFonts w:ascii="Cambria Math" w:hAnsi="Cambria Math" w:cs="Times New Roman"/>
                <w:i/>
                <w:sz w:val="20"/>
              </w:rPr>
            </m:ctrlPr>
          </m:sSubPr>
          <m:e>
            <m:r>
              <w:rPr>
                <w:rFonts w:ascii="Cambria Math" w:hAnsi="Cambria Math" w:cs="Times New Roman"/>
                <w:sz w:val="20"/>
              </w:rPr>
              <m:t>T</m:t>
            </m:r>
          </m:e>
          <m:sub>
            <m:r>
              <w:rPr>
                <w:rFonts w:ascii="Cambria Math" w:hAnsi="Cambria Math" w:cs="Times New Roman"/>
                <w:sz w:val="20"/>
              </w:rPr>
              <m:t>d_old</m:t>
            </m:r>
          </m:sub>
        </m:sSub>
        <m:r>
          <w:rPr>
            <w:rFonts w:ascii="Cambria Math" w:hAnsi="Cambria Math" w:cs="Times New Roman"/>
            <w:sz w:val="20"/>
          </w:rPr>
          <m:t>)</m:t>
        </m:r>
      </m:oMath>
      <w:r w:rsidRPr="00902581">
        <w:rPr>
          <w:rFonts w:ascii="Times New Roman" w:hAnsi="Times New Roman" w:cs="Times New Roman"/>
          <w:sz w:val="20"/>
        </w:rPr>
        <w:t xml:space="preserve"> is the propagation delay variation </w:t>
      </w:r>
      <w:r w:rsidRPr="00902581">
        <w:rPr>
          <w:rFonts w:ascii="Times New Roman" w:hAnsi="Times New Roman" w:cs="Times New Roman"/>
          <w:sz w:val="20"/>
          <w:lang w:val="en-US"/>
        </w:rPr>
        <w:t xml:space="preserve">self-estimated by the UE </w:t>
      </w:r>
      <w:r w:rsidRPr="00902581">
        <w:rPr>
          <w:rFonts w:ascii="Times New Roman" w:hAnsi="Times New Roman" w:cs="Times New Roman"/>
          <w:sz w:val="20"/>
        </w:rPr>
        <w:t>and (</w:t>
      </w:r>
      <w:r w:rsidRPr="00902581">
        <w:rPr>
          <w:rFonts w:ascii="Times New Roman" w:hAnsi="Times New Roman" w:cs="Times New Roman"/>
          <w:sz w:val="20"/>
          <w:lang w:eastAsia="ko-KR"/>
        </w:rPr>
        <w:t>TA-31) is the received TA command. The TA adjustment N</w:t>
      </w:r>
      <w:r w:rsidRPr="00902581">
        <w:rPr>
          <w:rFonts w:ascii="Times New Roman" w:hAnsi="Times New Roman" w:cs="Times New Roman"/>
          <w:sz w:val="20"/>
          <w:vertAlign w:val="subscript"/>
          <w:lang w:eastAsia="ko-KR"/>
        </w:rPr>
        <w:t>TA</w:t>
      </w:r>
      <w:r w:rsidRPr="00902581">
        <w:rPr>
          <w:rFonts w:ascii="Times New Roman" w:hAnsi="Times New Roman" w:cs="Times New Roman"/>
          <w:sz w:val="20"/>
          <w:lang w:eastAsia="ko-KR"/>
        </w:rPr>
        <w:t xml:space="preserve"> is indicated in a TAC with 6 bits in MAC CE</w:t>
      </w:r>
      <w:r>
        <w:rPr>
          <w:rFonts w:ascii="Times New Roman" w:hAnsi="Times New Roman" w:cs="Times New Roman"/>
          <w:sz w:val="20"/>
          <w:lang w:val="en-GB" w:eastAsia="ko-KR"/>
        </w:rPr>
        <w:t xml:space="preserve"> with a granularity of 0.52 µs</w:t>
      </w:r>
      <w:r w:rsidR="00CE7E8B">
        <w:rPr>
          <w:rFonts w:ascii="Times New Roman" w:hAnsi="Times New Roman" w:cs="Times New Roman"/>
          <w:sz w:val="20"/>
          <w:lang w:val="en-GB" w:eastAsia="ko-KR"/>
        </w:rPr>
        <w:t xml:space="preserve"> </w:t>
      </w:r>
      <w:r w:rsidR="00CE7E8B" w:rsidRPr="00141AD3">
        <w:rPr>
          <w:rFonts w:ascii="Times New Roman" w:hAnsi="Times New Roman" w:cs="Times New Roman"/>
          <w:sz w:val="20"/>
          <w:szCs w:val="20"/>
        </w:rPr>
        <w:t>with numerology µ=0</w:t>
      </w:r>
      <w:r w:rsidRPr="00902581">
        <w:rPr>
          <w:rFonts w:ascii="Times New Roman" w:hAnsi="Times New Roman" w:cs="Times New Roman"/>
          <w:sz w:val="20"/>
          <w:lang w:eastAsia="ko-KR"/>
        </w:rPr>
        <w:t>, where TA={0,1,2,…,63}</w:t>
      </w:r>
      <w:r>
        <w:rPr>
          <w:rFonts w:ascii="Times New Roman" w:hAnsi="Times New Roman" w:cs="Times New Roman"/>
          <w:sz w:val="20"/>
          <w:lang w:val="en-GB" w:eastAsia="ko-KR"/>
        </w:rPr>
        <w:t xml:space="preserve"> and </w:t>
      </w:r>
      <m:oMath>
        <m:sSub>
          <m:sSubPr>
            <m:ctrlPr>
              <w:rPr>
                <w:rFonts w:ascii="Cambria Math" w:hAnsi="Cambria Math" w:cs="Times New Roman"/>
                <w:i/>
                <w:iCs/>
                <w:sz w:val="20"/>
                <w:szCs w:val="20"/>
              </w:rPr>
            </m:ctrlPr>
          </m:sSubPr>
          <m:e>
            <m:r>
              <w:rPr>
                <w:rFonts w:ascii="Cambria Math" w:hAnsi="Cambria Math" w:cs="Times New Roman"/>
                <w:sz w:val="20"/>
                <w:szCs w:val="20"/>
              </w:rPr>
              <m:t>T</m:t>
            </m:r>
          </m:e>
          <m:sub>
            <m:r>
              <w:rPr>
                <w:rFonts w:ascii="Cambria Math" w:hAnsi="Cambria Math" w:cs="Times New Roman"/>
                <w:sz w:val="20"/>
                <w:szCs w:val="20"/>
              </w:rPr>
              <m:t>c</m:t>
            </m:r>
          </m:sub>
        </m:sSub>
        <m:r>
          <w:rPr>
            <w:rFonts w:ascii="Cambria Math" w:hAnsi="Cambria Math" w:cs="Times New Roman"/>
            <w:sz w:val="20"/>
            <w:szCs w:val="20"/>
          </w:rPr>
          <m:t>=</m:t>
        </m:r>
        <m:f>
          <m:fPr>
            <m:ctrlPr>
              <w:rPr>
                <w:rFonts w:ascii="Cambria Math" w:hAnsi="Cambria Math" w:cs="Times New Roman"/>
                <w:i/>
                <w:iCs/>
                <w:sz w:val="20"/>
                <w:szCs w:val="20"/>
              </w:rPr>
            </m:ctrlPr>
          </m:fPr>
          <m:num>
            <m:r>
              <w:rPr>
                <w:rFonts w:ascii="Cambria Math" w:hAnsi="Cambria Math" w:cs="Times New Roman"/>
                <w:sz w:val="20"/>
                <w:szCs w:val="20"/>
              </w:rPr>
              <m:t>1</m:t>
            </m:r>
          </m:num>
          <m:den>
            <m:d>
              <m:dPr>
                <m:ctrlPr>
                  <w:rPr>
                    <w:rFonts w:ascii="Cambria Math" w:hAnsi="Cambria Math" w:cs="Times New Roman"/>
                    <w:i/>
                    <w:iCs/>
                    <w:sz w:val="20"/>
                    <w:szCs w:val="20"/>
                  </w:rPr>
                </m:ctrlPr>
              </m:dPr>
              <m:e>
                <m:sSub>
                  <m:sSubPr>
                    <m:ctrlPr>
                      <w:rPr>
                        <w:rFonts w:ascii="Cambria Math" w:hAnsi="Cambria Math" w:cs="Times New Roman"/>
                        <w:i/>
                        <w:iCs/>
                        <w:sz w:val="20"/>
                        <w:szCs w:val="20"/>
                      </w:rPr>
                    </m:ctrlPr>
                  </m:sSubPr>
                  <m:e>
                    <m:r>
                      <w:rPr>
                        <w:rFonts w:ascii="Cambria Math" w:hAnsi="Cambria Math" w:cs="Times New Roman"/>
                        <w:sz w:val="20"/>
                        <w:szCs w:val="20"/>
                      </w:rPr>
                      <m:t>Df</m:t>
                    </m:r>
                  </m:e>
                  <m:sub>
                    <m:r>
                      <w:rPr>
                        <w:rFonts w:ascii="Cambria Math" w:hAnsi="Cambria Math" w:cs="Times New Roman"/>
                        <w:sz w:val="20"/>
                        <w:szCs w:val="20"/>
                      </w:rPr>
                      <m:t>max</m:t>
                    </m:r>
                  </m:sub>
                </m:sSub>
                <m:r>
                  <w:rPr>
                    <w:rFonts w:ascii="Cambria Math" w:hAnsi="Cambria Math" w:cs="Times New Roman"/>
                    <w:sz w:val="20"/>
                    <w:szCs w:val="20"/>
                  </w:rPr>
                  <m:t>×</m:t>
                </m:r>
                <m:sSub>
                  <m:sSubPr>
                    <m:ctrlPr>
                      <w:rPr>
                        <w:rFonts w:ascii="Cambria Math" w:hAnsi="Cambria Math" w:cs="Times New Roman"/>
                        <w:i/>
                        <w:iCs/>
                        <w:sz w:val="20"/>
                        <w:szCs w:val="20"/>
                      </w:rPr>
                    </m:ctrlPr>
                  </m:sSubPr>
                  <m:e>
                    <m:r>
                      <w:rPr>
                        <w:rFonts w:ascii="Cambria Math" w:hAnsi="Cambria Math" w:cs="Times New Roman"/>
                        <w:sz w:val="20"/>
                        <w:szCs w:val="20"/>
                      </w:rPr>
                      <m:t>N</m:t>
                    </m:r>
                  </m:e>
                  <m:sub>
                    <m:r>
                      <w:rPr>
                        <w:rFonts w:ascii="Cambria Math" w:hAnsi="Cambria Math" w:cs="Times New Roman"/>
                        <w:sz w:val="20"/>
                        <w:szCs w:val="20"/>
                      </w:rPr>
                      <m:t>f</m:t>
                    </m:r>
                  </m:sub>
                </m:sSub>
              </m:e>
            </m:d>
          </m:den>
        </m:f>
        <m:r>
          <w:rPr>
            <w:rFonts w:ascii="Cambria Math" w:hAnsi="Cambria Math" w:cs="Times New Roman"/>
            <w:sz w:val="20"/>
            <w:szCs w:val="20"/>
          </w:rPr>
          <m:t>=0.508 ns</m:t>
        </m:r>
      </m:oMath>
      <w:r w:rsidRPr="00A66205">
        <w:rPr>
          <w:rFonts w:ascii="Times New Roman" w:hAnsi="Times New Roman" w:cs="Times New Roman"/>
          <w:sz w:val="20"/>
          <w:szCs w:val="20"/>
        </w:rPr>
        <w:t xml:space="preserve"> where</w:t>
      </w:r>
      <w:r w:rsidRPr="00A66205">
        <w:rPr>
          <w:rFonts w:ascii="Times New Roman" w:hAnsi="Times New Roman" w:cs="Times New Roman"/>
          <w:sz w:val="20"/>
          <w:szCs w:val="20"/>
          <w:lang w:val="en-GB"/>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∆f</m:t>
            </m:r>
          </m:e>
          <m:sub>
            <m:r>
              <w:rPr>
                <w:rFonts w:ascii="Cambria Math" w:hAnsi="Cambria Math" w:cs="Times New Roman"/>
                <w:sz w:val="20"/>
                <w:szCs w:val="20"/>
              </w:rPr>
              <m:t>max</m:t>
            </m:r>
          </m:sub>
        </m:sSub>
        <m:r>
          <w:rPr>
            <w:rFonts w:ascii="Cambria Math" w:hAnsi="Cambria Math" w:cs="Times New Roman"/>
            <w:sz w:val="20"/>
            <w:szCs w:val="20"/>
          </w:rPr>
          <m:t>=480.</m:t>
        </m:r>
        <m:sSup>
          <m:sSupPr>
            <m:ctrlPr>
              <w:rPr>
                <w:rFonts w:ascii="Cambria Math" w:hAnsi="Cambria Math" w:cs="Times New Roman"/>
                <w:i/>
                <w:iCs/>
                <w:sz w:val="20"/>
                <w:szCs w:val="20"/>
              </w:rPr>
            </m:ctrlPr>
          </m:sSupPr>
          <m:e>
            <m:r>
              <w:rPr>
                <w:rFonts w:ascii="Cambria Math" w:hAnsi="Cambria Math" w:cs="Times New Roman"/>
                <w:sz w:val="20"/>
                <w:szCs w:val="20"/>
              </w:rPr>
              <m:t>10</m:t>
            </m:r>
          </m:e>
          <m:sup>
            <m:r>
              <w:rPr>
                <w:rFonts w:ascii="Cambria Math" w:hAnsi="Cambria Math" w:cs="Times New Roman"/>
                <w:sz w:val="20"/>
                <w:szCs w:val="20"/>
              </w:rPr>
              <m:t>3</m:t>
            </m:r>
          </m:sup>
        </m:sSup>
      </m:oMath>
      <w:r w:rsidRPr="00A66205">
        <w:rPr>
          <w:rFonts w:ascii="Times New Roman" w:hAnsi="Times New Roman" w:cs="Times New Roman"/>
          <w:sz w:val="20"/>
          <w:szCs w:val="20"/>
        </w:rPr>
        <w:t>  an</w:t>
      </w:r>
      <w:r>
        <w:rPr>
          <w:rFonts w:ascii="Times New Roman" w:hAnsi="Times New Roman" w:cs="Times New Roman"/>
          <w:sz w:val="20"/>
          <w:szCs w:val="20"/>
          <w:lang w:val="en-GB"/>
        </w:rPr>
        <w:t xml:space="preserve">d </w:t>
      </w:r>
      <m:oMath>
        <m:sSub>
          <m:sSubPr>
            <m:ctrlPr>
              <w:rPr>
                <w:rFonts w:ascii="Cambria Math" w:hAnsi="Cambria Math" w:cs="Times New Roman"/>
                <w:i/>
                <w:iCs/>
                <w:sz w:val="20"/>
                <w:szCs w:val="20"/>
              </w:rPr>
            </m:ctrlPr>
          </m:sSubPr>
          <m:e>
            <m:r>
              <w:rPr>
                <w:rFonts w:ascii="Cambria Math" w:hAnsi="Cambria Math" w:cs="Times New Roman"/>
                <w:sz w:val="20"/>
                <w:szCs w:val="20"/>
              </w:rPr>
              <m:t>N</m:t>
            </m:r>
          </m:e>
          <m:sub>
            <m:r>
              <w:rPr>
                <w:rFonts w:ascii="Cambria Math" w:hAnsi="Cambria Math" w:cs="Times New Roman"/>
                <w:sz w:val="20"/>
                <w:szCs w:val="20"/>
              </w:rPr>
              <m:t>f</m:t>
            </m:r>
          </m:sub>
        </m:sSub>
        <m:r>
          <w:rPr>
            <w:rFonts w:ascii="Cambria Math" w:hAnsi="Cambria Math" w:cs="Times New Roman"/>
            <w:sz w:val="20"/>
            <w:szCs w:val="20"/>
          </w:rPr>
          <m:t>=4096</m:t>
        </m:r>
      </m:oMath>
      <w:r w:rsidRPr="00A66205">
        <w:rPr>
          <w:rFonts w:ascii="Times New Roman" w:hAnsi="Times New Roman" w:cs="Times New Roman"/>
          <w:sz w:val="20"/>
          <w:szCs w:val="20"/>
          <w:lang w:val="en-GB" w:eastAsia="ko-KR"/>
        </w:rPr>
        <w:t xml:space="preserve"> Tc=0.508 ns</w:t>
      </w:r>
      <w:r w:rsidRPr="00A66205">
        <w:rPr>
          <w:rFonts w:ascii="Times New Roman" w:hAnsi="Times New Roman" w:cs="Times New Roman"/>
          <w:sz w:val="20"/>
          <w:szCs w:val="20"/>
          <w:lang w:eastAsia="ko-KR"/>
        </w:rPr>
        <w:t>.</w:t>
      </w:r>
    </w:p>
    <w:p w14:paraId="1E42DA16" w14:textId="592D2170" w:rsidR="00E6285B" w:rsidRPr="00E6285B" w:rsidRDefault="00572AA8" w:rsidP="00E6285B">
      <w:pPr>
        <w:pStyle w:val="Doc-text2"/>
        <w:spacing w:after="0"/>
        <w:ind w:left="0" w:firstLine="0"/>
        <w:rPr>
          <w:rFonts w:ascii="Times New Roman" w:hAnsi="Times New Roman" w:cs="Times New Roman"/>
          <w:sz w:val="20"/>
          <w:szCs w:val="20"/>
          <w:lang w:val="en-GB" w:eastAsia="ko-KR"/>
        </w:rPr>
      </w:pPr>
      <w:r>
        <w:rPr>
          <w:rFonts w:ascii="Times New Roman" w:hAnsi="Times New Roman" w:cs="Times New Roman"/>
          <w:sz w:val="20"/>
          <w:lang w:val="en-US" w:eastAsia="en-US"/>
        </w:rPr>
        <w:t xml:space="preserve">In open-loop solution, </w:t>
      </w:r>
      <w:r w:rsidR="00016815">
        <w:rPr>
          <w:rFonts w:ascii="Times New Roman" w:hAnsi="Times New Roman" w:cs="Times New Roman"/>
          <w:sz w:val="20"/>
          <w:lang w:val="en-US" w:eastAsia="en-US"/>
        </w:rPr>
        <w:t xml:space="preserve">UE </w:t>
      </w:r>
      <w:r w:rsidRPr="00902581">
        <w:rPr>
          <w:rFonts w:ascii="Times New Roman" w:hAnsi="Times New Roman" w:cs="Times New Roman"/>
          <w:sz w:val="20"/>
          <w:lang w:val="en-US" w:eastAsia="en-US"/>
        </w:rPr>
        <w:t>autonomously adjust</w:t>
      </w:r>
      <w:r w:rsidR="00016815">
        <w:rPr>
          <w:rFonts w:ascii="Times New Roman" w:hAnsi="Times New Roman" w:cs="Times New Roman"/>
          <w:sz w:val="20"/>
          <w:lang w:val="en-US" w:eastAsia="en-US"/>
        </w:rPr>
        <w:t>s</w:t>
      </w:r>
      <w:r w:rsidRPr="00902581">
        <w:rPr>
          <w:rFonts w:ascii="Times New Roman" w:hAnsi="Times New Roman" w:cs="Times New Roman"/>
          <w:sz w:val="20"/>
          <w:lang w:val="en-US" w:eastAsia="en-US"/>
        </w:rPr>
        <w:t xml:space="preserve"> the TA </w:t>
      </w:r>
      <w:r w:rsidR="00C3434C">
        <w:rPr>
          <w:rFonts w:ascii="Times New Roman" w:hAnsi="Times New Roman" w:cs="Times New Roman"/>
          <w:sz w:val="20"/>
          <w:lang w:val="en-US" w:eastAsia="en-US"/>
        </w:rPr>
        <w:t>based on</w:t>
      </w:r>
      <w:r w:rsidRPr="00902581">
        <w:rPr>
          <w:rFonts w:ascii="Times New Roman" w:hAnsi="Times New Roman" w:cs="Times New Roman"/>
          <w:sz w:val="20"/>
          <w:lang w:val="en-US" w:eastAsia="en-US"/>
        </w:rPr>
        <w:t xml:space="preserve"> ephemeris and </w:t>
      </w:r>
      <w:r>
        <w:rPr>
          <w:rFonts w:ascii="Times New Roman" w:hAnsi="Times New Roman" w:cs="Times New Roman"/>
          <w:sz w:val="20"/>
          <w:lang w:val="en-US" w:eastAsia="en-US"/>
        </w:rPr>
        <w:t xml:space="preserve">GNSS-acquired UE position. In combined open and closed solution, the </w:t>
      </w:r>
      <w:r w:rsidRPr="00902581">
        <w:rPr>
          <w:rFonts w:ascii="Times New Roman" w:hAnsi="Times New Roman" w:cs="Times New Roman"/>
          <w:sz w:val="20"/>
          <w:lang w:val="en-US" w:eastAsia="en-US"/>
        </w:rPr>
        <w:t xml:space="preserve">legacy MAC-CE </w:t>
      </w:r>
      <w:r>
        <w:rPr>
          <w:rFonts w:ascii="Times New Roman" w:hAnsi="Times New Roman" w:cs="Times New Roman"/>
          <w:sz w:val="20"/>
          <w:lang w:val="en-US" w:eastAsia="en-US"/>
        </w:rPr>
        <w:t xml:space="preserve">TA </w:t>
      </w:r>
      <w:r w:rsidRPr="00902581">
        <w:rPr>
          <w:rFonts w:ascii="Times New Roman" w:hAnsi="Times New Roman" w:cs="Times New Roman"/>
          <w:sz w:val="20"/>
          <w:lang w:val="en-US" w:eastAsia="en-US"/>
        </w:rPr>
        <w:t>can also be used</w:t>
      </w:r>
      <w:r w:rsidRPr="00141AD3">
        <w:rPr>
          <w:rFonts w:ascii="Times New Roman" w:hAnsi="Times New Roman" w:cs="Times New Roman"/>
          <w:sz w:val="20"/>
          <w:szCs w:val="20"/>
          <w:lang w:val="en-US" w:eastAsia="en-US"/>
        </w:rPr>
        <w:t xml:space="preserve">. </w:t>
      </w:r>
      <w:r w:rsidR="00E6285B">
        <w:rPr>
          <w:rFonts w:ascii="Times New Roman" w:hAnsi="Times New Roman" w:cs="Times New Roman"/>
          <w:sz w:val="20"/>
          <w:szCs w:val="20"/>
          <w:lang w:val="en-US" w:eastAsia="en-US"/>
        </w:rPr>
        <w:t xml:space="preserve">It can be seen in </w:t>
      </w:r>
      <w:r w:rsidR="00CE7E8B">
        <w:rPr>
          <w:rFonts w:ascii="Times New Roman" w:hAnsi="Times New Roman" w:cs="Times New Roman"/>
          <w:sz w:val="20"/>
          <w:szCs w:val="20"/>
          <w:lang w:val="en-US" w:eastAsia="en-US"/>
        </w:rPr>
        <w:t>Figure 2</w:t>
      </w:r>
      <w:r w:rsidR="00E6285B">
        <w:rPr>
          <w:rFonts w:ascii="Times New Roman" w:hAnsi="Times New Roman" w:cs="Times New Roman"/>
          <w:sz w:val="20"/>
          <w:szCs w:val="20"/>
          <w:lang w:val="en-US" w:eastAsia="en-US"/>
        </w:rPr>
        <w:t xml:space="preserve"> that</w:t>
      </w:r>
      <w:r w:rsidRPr="00141AD3">
        <w:rPr>
          <w:rFonts w:ascii="Times New Roman" w:hAnsi="Times New Roman" w:cs="Times New Roman"/>
          <w:sz w:val="20"/>
          <w:szCs w:val="20"/>
          <w:lang w:eastAsia="ko-KR"/>
        </w:rPr>
        <w:t xml:space="preserve"> </w:t>
      </w:r>
      <w:r w:rsidR="00CE7E8B">
        <w:rPr>
          <w:rFonts w:ascii="Times New Roman" w:hAnsi="Times New Roman" w:cs="Times New Roman"/>
          <w:sz w:val="20"/>
          <w:szCs w:val="20"/>
          <w:lang w:val="en-GB" w:eastAsia="ko-KR"/>
        </w:rPr>
        <w:t>the maximum common delay drift rate is ±20 μs/s</w:t>
      </w:r>
      <w:r w:rsidR="00E6285B">
        <w:rPr>
          <w:rFonts w:ascii="Times New Roman" w:hAnsi="Times New Roman" w:cs="Times New Roman"/>
          <w:sz w:val="20"/>
          <w:szCs w:val="20"/>
          <w:lang w:val="en-GB" w:eastAsia="ko-KR"/>
        </w:rPr>
        <w:t xml:space="preserve"> for </w:t>
      </w:r>
      <w:r w:rsidR="00E6285B" w:rsidRPr="00141AD3">
        <w:rPr>
          <w:rFonts w:ascii="Times New Roman" w:hAnsi="Times New Roman" w:cs="Times New Roman"/>
          <w:sz w:val="20"/>
          <w:szCs w:val="20"/>
          <w:lang w:eastAsia="ko-KR"/>
        </w:rPr>
        <w:t>LEO=600 km</w:t>
      </w:r>
      <w:r w:rsidR="00E6285B">
        <w:rPr>
          <w:rFonts w:ascii="Times New Roman" w:hAnsi="Times New Roman" w:cs="Times New Roman"/>
          <w:sz w:val="20"/>
          <w:szCs w:val="20"/>
          <w:lang w:val="en-GB" w:eastAsia="ko-KR"/>
        </w:rPr>
        <w:t xml:space="preserve"> Set 1, which gives a</w:t>
      </w:r>
      <w:r w:rsidRPr="00141AD3">
        <w:rPr>
          <w:rFonts w:ascii="Times New Roman" w:hAnsi="Times New Roman" w:cs="Times New Roman"/>
          <w:sz w:val="20"/>
          <w:szCs w:val="20"/>
          <w:lang w:eastAsia="ko-KR"/>
        </w:rPr>
        <w:t xml:space="preserve"> time drift </w:t>
      </w:r>
      <w:r w:rsidR="00CE7E8B">
        <w:rPr>
          <w:rFonts w:ascii="Times New Roman" w:hAnsi="Times New Roman" w:cs="Times New Roman"/>
          <w:sz w:val="20"/>
          <w:szCs w:val="20"/>
          <w:lang w:eastAsia="ko-KR"/>
        </w:rPr>
        <w:t>0.56</w:t>
      </w:r>
      <w:r w:rsidRPr="00141AD3">
        <w:rPr>
          <w:rFonts w:ascii="Times New Roman" w:hAnsi="Times New Roman" w:cs="Times New Roman"/>
          <w:sz w:val="20"/>
          <w:szCs w:val="20"/>
          <w:lang w:eastAsia="ko-KR"/>
        </w:rPr>
        <w:t>μs</w:t>
      </w:r>
      <w:r w:rsidR="00CE7E8B">
        <w:rPr>
          <w:rFonts w:ascii="Times New Roman" w:hAnsi="Times New Roman" w:cs="Times New Roman"/>
          <w:sz w:val="20"/>
          <w:szCs w:val="20"/>
          <w:lang w:val="en-GB" w:eastAsia="ko-KR"/>
        </w:rPr>
        <w:t xml:space="preserve"> (=±20 * 28.4/1000 μs)</w:t>
      </w:r>
      <w:r w:rsidR="00E6285B">
        <w:rPr>
          <w:rFonts w:ascii="Times New Roman" w:hAnsi="Times New Roman" w:cs="Times New Roman"/>
          <w:sz w:val="20"/>
          <w:szCs w:val="20"/>
          <w:lang w:val="en-GB" w:eastAsia="ko-KR"/>
        </w:rPr>
        <w:t xml:space="preserve"> over RTD = 28.4 ms</w:t>
      </w:r>
      <w:r w:rsidR="00CE7E8B">
        <w:rPr>
          <w:rFonts w:ascii="Times New Roman" w:hAnsi="Times New Roman" w:cs="Times New Roman"/>
          <w:sz w:val="20"/>
          <w:szCs w:val="20"/>
          <w:lang w:val="en-GB" w:eastAsia="ko-KR"/>
        </w:rPr>
        <w:t xml:space="preserve">. </w:t>
      </w:r>
      <w:r w:rsidR="00CE7E8B" w:rsidRPr="00CE7E8B">
        <w:rPr>
          <w:rFonts w:ascii="Times New Roman" w:hAnsi="Times New Roman" w:cs="Times New Roman"/>
          <w:sz w:val="20"/>
          <w:szCs w:val="20"/>
          <w:lang w:val="en-GB" w:eastAsia="ko-KR"/>
        </w:rPr>
        <w:t xml:space="preserve">To maintain UL timing alignment, </w:t>
      </w:r>
      <w:r w:rsidR="00E6285B">
        <w:rPr>
          <w:rFonts w:ascii="Times New Roman" w:hAnsi="Times New Roman" w:cs="Times New Roman"/>
          <w:sz w:val="20"/>
          <w:szCs w:val="20"/>
          <w:lang w:val="en-GB" w:eastAsia="ko-KR"/>
        </w:rPr>
        <w:t xml:space="preserve">MAC CE TAC needs to be sent </w:t>
      </w:r>
      <w:r w:rsidR="00CE7E8B" w:rsidRPr="00CE7E8B">
        <w:rPr>
          <w:rFonts w:ascii="Times New Roman" w:hAnsi="Times New Roman" w:cs="Times New Roman"/>
          <w:sz w:val="20"/>
          <w:szCs w:val="20"/>
          <w:lang w:val="en-GB" w:eastAsia="ko-KR"/>
        </w:rPr>
        <w:t>every RTD.</w:t>
      </w:r>
      <w:r w:rsidR="00CE7E8B">
        <w:rPr>
          <w:rFonts w:ascii="Times New Roman" w:hAnsi="Times New Roman" w:cs="Times New Roman"/>
          <w:sz w:val="20"/>
          <w:szCs w:val="20"/>
          <w:lang w:val="en-GB" w:eastAsia="ko-KR"/>
        </w:rPr>
        <w:t xml:space="preserve"> </w:t>
      </w:r>
      <w:r w:rsidR="00E6285B">
        <w:rPr>
          <w:rFonts w:ascii="Times New Roman" w:hAnsi="Times New Roman" w:cs="Times New Roman"/>
          <w:sz w:val="20"/>
          <w:szCs w:val="20"/>
          <w:lang w:val="en-GB" w:eastAsia="ko-KR"/>
        </w:rPr>
        <w:t>I</w:t>
      </w:r>
      <w:r w:rsidR="00E6285B" w:rsidRPr="00E6285B">
        <w:rPr>
          <w:rFonts w:ascii="Times New Roman" w:hAnsi="Times New Roman" w:cs="Times New Roman"/>
          <w:sz w:val="20"/>
          <w:szCs w:val="20"/>
          <w:lang w:val="en-GB" w:eastAsia="ko-KR"/>
        </w:rPr>
        <w:t xml:space="preserve">f </w:t>
      </w:r>
      <w:r w:rsidR="00E6285B">
        <w:rPr>
          <w:rFonts w:ascii="Times New Roman" w:hAnsi="Times New Roman" w:cs="Times New Roman"/>
          <w:sz w:val="20"/>
          <w:szCs w:val="20"/>
          <w:lang w:val="en-GB" w:eastAsia="ko-KR"/>
        </w:rPr>
        <w:t xml:space="preserve">gNB broadcast </w:t>
      </w:r>
      <w:r w:rsidR="00E6285B" w:rsidRPr="00E6285B">
        <w:rPr>
          <w:rFonts w:ascii="Times New Roman" w:hAnsi="Times New Roman" w:cs="Times New Roman"/>
          <w:sz w:val="20"/>
          <w:szCs w:val="20"/>
          <w:lang w:eastAsia="ko-KR"/>
        </w:rPr>
        <w:t>N</w:t>
      </w:r>
      <w:r w:rsidR="00E6285B" w:rsidRPr="00E6285B">
        <w:rPr>
          <w:rFonts w:ascii="Times New Roman" w:hAnsi="Times New Roman" w:cs="Times New Roman"/>
          <w:sz w:val="20"/>
          <w:szCs w:val="20"/>
          <w:vertAlign w:val="subscript"/>
          <w:lang w:eastAsia="ko-KR"/>
        </w:rPr>
        <w:t>TA,common,drift, rate</w:t>
      </w:r>
      <w:r w:rsidR="00E6285B" w:rsidRPr="00E6285B">
        <w:rPr>
          <w:sz w:val="20"/>
          <w:szCs w:val="20"/>
          <w:vertAlign w:val="subscript"/>
          <w:lang w:eastAsia="ko-KR"/>
        </w:rPr>
        <w:t xml:space="preserve"> </w:t>
      </w:r>
      <w:r w:rsidR="00E6285B" w:rsidRPr="00E6285B">
        <w:rPr>
          <w:sz w:val="20"/>
          <w:szCs w:val="20"/>
          <w:vertAlign w:val="subscript"/>
          <w:lang w:val="en-GB" w:eastAsia="ko-KR"/>
        </w:rPr>
        <w:t xml:space="preserve"> </w:t>
      </w:r>
      <w:r w:rsidR="00E6285B" w:rsidRPr="00E6285B">
        <w:rPr>
          <w:rFonts w:ascii="Times New Roman" w:hAnsi="Times New Roman" w:cs="Times New Roman"/>
          <w:sz w:val="20"/>
          <w:szCs w:val="20"/>
          <w:lang w:val="en-GB" w:eastAsia="ko-KR"/>
        </w:rPr>
        <w:t>and N</w:t>
      </w:r>
      <w:r w:rsidR="00E6285B" w:rsidRPr="00E6285B">
        <w:rPr>
          <w:rFonts w:ascii="Times New Roman" w:hAnsi="Times New Roman" w:cs="Times New Roman"/>
          <w:sz w:val="20"/>
          <w:szCs w:val="20"/>
          <w:vertAlign w:val="subscript"/>
          <w:lang w:eastAsia="ko-KR"/>
        </w:rPr>
        <w:t>TA,common</w:t>
      </w:r>
      <w:r w:rsidR="00E6285B">
        <w:rPr>
          <w:rFonts w:ascii="Times New Roman" w:hAnsi="Times New Roman" w:cs="Times New Roman"/>
          <w:sz w:val="20"/>
          <w:szCs w:val="20"/>
          <w:vertAlign w:val="subscript"/>
          <w:lang w:eastAsia="ko-KR"/>
        </w:rPr>
        <w:t>,drift,</w:t>
      </w:r>
      <w:r w:rsidR="00E6285B" w:rsidRPr="00E6285B">
        <w:rPr>
          <w:rFonts w:ascii="Times New Roman" w:hAnsi="Times New Roman" w:cs="Times New Roman"/>
          <w:sz w:val="20"/>
          <w:szCs w:val="20"/>
          <w:vertAlign w:val="subscript"/>
          <w:lang w:eastAsia="ko-KR"/>
        </w:rPr>
        <w:t>rate</w:t>
      </w:r>
      <w:r w:rsidR="00E6285B">
        <w:rPr>
          <w:rFonts w:ascii="Times New Roman" w:hAnsi="Times New Roman" w:cs="Times New Roman"/>
          <w:sz w:val="20"/>
          <w:szCs w:val="20"/>
          <w:vertAlign w:val="subscript"/>
          <w:lang w:val="en-GB" w:eastAsia="ko-KR"/>
        </w:rPr>
        <w:t>, variation</w:t>
      </w:r>
      <w:r w:rsidR="00E6285B" w:rsidRPr="00E6285B">
        <w:rPr>
          <w:sz w:val="20"/>
          <w:szCs w:val="20"/>
          <w:vertAlign w:val="subscript"/>
          <w:lang w:eastAsia="ko-KR"/>
        </w:rPr>
        <w:t xml:space="preserve"> </w:t>
      </w:r>
      <w:r w:rsidR="00E6285B" w:rsidRPr="00E6285B">
        <w:rPr>
          <w:rFonts w:ascii="Times New Roman" w:eastAsia="+mn-ea" w:hAnsi="Times New Roman" w:cs="Times New Roman"/>
          <w:color w:val="000000"/>
          <w:kern w:val="24"/>
          <w:sz w:val="20"/>
          <w:szCs w:val="20"/>
        </w:rPr>
        <w:t>, UE can autonomously predict and correct the common delay drift within 0.01 μs</w:t>
      </w:r>
      <w:r w:rsidR="00E6285B">
        <w:rPr>
          <w:rFonts w:ascii="Times New Roman" w:eastAsia="+mn-ea" w:hAnsi="Times New Roman" w:cs="Times New Roman"/>
          <w:color w:val="000000"/>
          <w:kern w:val="24"/>
          <w:sz w:val="20"/>
          <w:szCs w:val="20"/>
          <w:lang w:val="en-GB"/>
        </w:rPr>
        <w:t xml:space="preserve"> which avoids need for TAC via MAC CE due to common TA drift over the feeder link.  </w:t>
      </w:r>
      <w:r w:rsidR="00E6285B" w:rsidRPr="00E6285B">
        <w:rPr>
          <w:rFonts w:ascii="Times New Roman" w:eastAsia="+mn-ea" w:hAnsi="Times New Roman" w:cs="Times New Roman"/>
          <w:color w:val="000000"/>
          <w:kern w:val="24"/>
          <w:sz w:val="20"/>
          <w:szCs w:val="20"/>
          <w:lang w:val="en-GB"/>
        </w:rPr>
        <w:t xml:space="preserve">MAC CE TAC can still be used – e.g. in case of UE pre-compensation timing mismatch due to UE location changing since last GNSS TTFF  </w:t>
      </w:r>
    </w:p>
    <w:p w14:paraId="501CD109" w14:textId="1C0C2505" w:rsidR="00572AA8" w:rsidRPr="00141AD3" w:rsidRDefault="00572AA8" w:rsidP="00CE7E8B">
      <w:pPr>
        <w:pStyle w:val="Doc-text2"/>
        <w:spacing w:after="0"/>
        <w:rPr>
          <w:rFonts w:ascii="Times New Roman" w:hAnsi="Times New Roman" w:cs="Times New Roman"/>
          <w:sz w:val="20"/>
          <w:szCs w:val="20"/>
          <w:lang w:val="en-US" w:eastAsia="en-US"/>
        </w:rPr>
      </w:pPr>
    </w:p>
    <w:p w14:paraId="51872B5B" w14:textId="0328B59D" w:rsidR="00CE7E8B" w:rsidRPr="00CE7E8B" w:rsidRDefault="00CE7E8B" w:rsidP="00572AA8">
      <w:pPr>
        <w:pStyle w:val="Doc-text2"/>
        <w:ind w:left="0" w:firstLine="0"/>
        <w:rPr>
          <w:rFonts w:ascii="Times New Roman" w:hAnsi="Times New Roman" w:cs="Times New Roman"/>
          <w:i/>
          <w:sz w:val="20"/>
          <w:szCs w:val="20"/>
          <w:lang w:val="en-GB" w:eastAsia="ko-KR"/>
        </w:rPr>
      </w:pPr>
      <w:r w:rsidRPr="00CE7E8B">
        <w:rPr>
          <w:rFonts w:ascii="Times New Roman" w:hAnsi="Times New Roman" w:cs="Times New Roman"/>
          <w:b/>
          <w:i/>
          <w:sz w:val="20"/>
          <w:szCs w:val="20"/>
          <w:lang w:val="en-GB" w:eastAsia="ko-KR"/>
        </w:rPr>
        <w:t>Observation 1</w:t>
      </w:r>
      <w:r w:rsidRPr="00CE7E8B">
        <w:rPr>
          <w:rFonts w:ascii="Times New Roman" w:hAnsi="Times New Roman" w:cs="Times New Roman"/>
          <w:i/>
          <w:sz w:val="20"/>
          <w:szCs w:val="20"/>
          <w:lang w:val="en-GB" w:eastAsia="ko-KR"/>
        </w:rPr>
        <w:t xml:space="preserve">: If the common delay drift rate </w:t>
      </w:r>
      <w:r w:rsidRPr="00CE7E8B">
        <w:rPr>
          <w:rFonts w:ascii="Times New Roman" w:hAnsi="Times New Roman" w:cs="Times New Roman"/>
          <w:i/>
          <w:lang w:eastAsia="ko-KR"/>
        </w:rPr>
        <w:t>N</w:t>
      </w:r>
      <w:r w:rsidRPr="00CE7E8B">
        <w:rPr>
          <w:rFonts w:ascii="Times New Roman" w:hAnsi="Times New Roman" w:cs="Times New Roman"/>
          <w:i/>
          <w:vertAlign w:val="subscript"/>
          <w:lang w:eastAsia="ko-KR"/>
        </w:rPr>
        <w:t>TA,common,drift, rate</w:t>
      </w:r>
      <w:r w:rsidRPr="00CE7E8B">
        <w:rPr>
          <w:rFonts w:ascii="Times New Roman" w:hAnsi="Times New Roman" w:cs="Times New Roman"/>
          <w:i/>
          <w:sz w:val="20"/>
          <w:szCs w:val="20"/>
          <w:lang w:val="en-GB" w:eastAsia="ko-KR"/>
        </w:rPr>
        <w:t xml:space="preserve"> and </w:t>
      </w:r>
      <w:r w:rsidRPr="00CE7E8B">
        <w:rPr>
          <w:rFonts w:ascii="Times New Roman" w:hAnsi="Times New Roman" w:cs="Times New Roman"/>
          <w:i/>
          <w:lang w:eastAsia="ko-KR"/>
        </w:rPr>
        <w:t>N</w:t>
      </w:r>
      <w:r w:rsidRPr="00CE7E8B">
        <w:rPr>
          <w:rFonts w:ascii="Times New Roman" w:hAnsi="Times New Roman" w:cs="Times New Roman"/>
          <w:i/>
          <w:vertAlign w:val="subscript"/>
          <w:lang w:eastAsia="ko-KR"/>
        </w:rPr>
        <w:t>TA,common,drift,rate</w:t>
      </w:r>
      <w:r w:rsidRPr="00CE7E8B">
        <w:rPr>
          <w:rFonts w:ascii="Times New Roman" w:hAnsi="Times New Roman" w:cs="Times New Roman"/>
          <w:i/>
          <w:vertAlign w:val="subscript"/>
          <w:lang w:val="en-GB" w:eastAsia="ko-KR"/>
        </w:rPr>
        <w:t>, variation</w:t>
      </w:r>
      <w:r w:rsidRPr="00CE7E8B">
        <w:rPr>
          <w:rFonts w:ascii="Times New Roman" w:hAnsi="Times New Roman" w:cs="Times New Roman"/>
          <w:i/>
          <w:sz w:val="20"/>
          <w:szCs w:val="20"/>
          <w:lang w:val="en-GB" w:eastAsia="ko-KR"/>
        </w:rPr>
        <w:t xml:space="preserve"> are broadcast the UE could autonomously predict and correct to common delay drift rate with an accuracy within 0.01 μs</w:t>
      </w:r>
      <w:r>
        <w:rPr>
          <w:rFonts w:ascii="Times New Roman" w:hAnsi="Times New Roman" w:cs="Times New Roman"/>
          <w:i/>
          <w:sz w:val="20"/>
          <w:szCs w:val="20"/>
          <w:lang w:val="en-GB" w:eastAsia="ko-KR"/>
        </w:rPr>
        <w:t xml:space="preserve"> without need to receive a MAC CE TAC</w:t>
      </w:r>
      <w:r w:rsidRPr="00CE7E8B">
        <w:rPr>
          <w:rFonts w:ascii="Times New Roman" w:hAnsi="Times New Roman" w:cs="Times New Roman"/>
          <w:i/>
          <w:sz w:val="20"/>
          <w:szCs w:val="20"/>
          <w:lang w:val="en-GB" w:eastAsia="ko-KR"/>
        </w:rPr>
        <w:t xml:space="preserve">. </w:t>
      </w:r>
    </w:p>
    <w:p w14:paraId="297B0C15" w14:textId="0E329C8B" w:rsidR="00572AA8" w:rsidRDefault="00CE7E8B" w:rsidP="00572AA8">
      <w:pPr>
        <w:pStyle w:val="BodyText"/>
        <w:rPr>
          <w:i/>
          <w:lang w:val="en-US"/>
        </w:rPr>
      </w:pPr>
      <w:r>
        <w:rPr>
          <w:b/>
          <w:i/>
        </w:rPr>
        <w:t>Observation 2</w:t>
      </w:r>
      <w:r w:rsidR="00572AA8" w:rsidRPr="00B33A78">
        <w:rPr>
          <w:b/>
          <w:i/>
        </w:rPr>
        <w:t>:</w:t>
      </w:r>
      <w:r w:rsidR="00572AA8" w:rsidRPr="00B33A78">
        <w:rPr>
          <w:i/>
        </w:rPr>
        <w:t xml:space="preserve"> </w:t>
      </w:r>
      <w:r w:rsidR="00572AA8" w:rsidRPr="00B33A78">
        <w:rPr>
          <w:i/>
          <w:lang w:val="en-US"/>
        </w:rPr>
        <w:t xml:space="preserve">For </w:t>
      </w:r>
      <w:r w:rsidR="00572AA8">
        <w:rPr>
          <w:i/>
          <w:lang w:val="en-US"/>
        </w:rPr>
        <w:t>TA update in RRC_CONNECTED</w:t>
      </w:r>
      <w:r w:rsidR="00572AA8" w:rsidRPr="00B33A78">
        <w:rPr>
          <w:i/>
          <w:lang w:val="en-US"/>
        </w:rPr>
        <w:t>, MAC CE TA command can be used</w:t>
      </w:r>
      <w:r w:rsidR="00572AA8">
        <w:rPr>
          <w:i/>
          <w:lang w:val="en-US"/>
        </w:rPr>
        <w:t xml:space="preserve"> for UL timing alignment</w:t>
      </w:r>
      <w:r w:rsidR="00A047ED">
        <w:rPr>
          <w:i/>
          <w:lang w:val="en-US"/>
        </w:rPr>
        <w:t xml:space="preserve"> correction</w:t>
      </w:r>
      <w:r>
        <w:rPr>
          <w:i/>
          <w:lang w:val="en-US"/>
        </w:rPr>
        <w:t xml:space="preserve"> without specification change</w:t>
      </w:r>
      <w:r w:rsidR="00572AA8" w:rsidRPr="00B33A78">
        <w:rPr>
          <w:i/>
          <w:lang w:val="en-US"/>
        </w:rPr>
        <w:t xml:space="preserve">. </w:t>
      </w:r>
    </w:p>
    <w:p w14:paraId="39F4C8A4" w14:textId="77777777" w:rsidR="00D063CC" w:rsidRPr="00B33A78" w:rsidRDefault="00D063CC" w:rsidP="00572AA8">
      <w:pPr>
        <w:pStyle w:val="BodyText"/>
        <w:rPr>
          <w:i/>
        </w:rPr>
      </w:pPr>
    </w:p>
    <w:p w14:paraId="250F6022" w14:textId="501BAD1B" w:rsidR="00896FEA" w:rsidRPr="00896FEA" w:rsidRDefault="00571808" w:rsidP="00896FEA">
      <w:pPr>
        <w:pStyle w:val="Heading1"/>
      </w:pPr>
      <w:bookmarkStart w:id="4" w:name="_Ref31705530"/>
      <w:r>
        <w:t xml:space="preserve">UE Pre-compensation </w:t>
      </w:r>
      <w:bookmarkEnd w:id="4"/>
      <w:r w:rsidR="00C9253E">
        <w:t>for UL synchronization</w:t>
      </w:r>
    </w:p>
    <w:p w14:paraId="315316D4" w14:textId="1F14AAAA" w:rsidR="008C463E" w:rsidRDefault="00986A28" w:rsidP="003522DE">
      <w:pPr>
        <w:pStyle w:val="BodyText"/>
        <w:rPr>
          <w:lang w:eastAsia="ko-KR"/>
        </w:rPr>
      </w:pPr>
      <w:r>
        <w:rPr>
          <w:lang w:eastAsia="ko-KR"/>
        </w:rPr>
        <w:t xml:space="preserve">This section addresses </w:t>
      </w:r>
      <w:r w:rsidRPr="00AA46BD">
        <w:rPr>
          <w:lang w:eastAsia="ko-KR"/>
        </w:rPr>
        <w:t>Issue#5</w:t>
      </w:r>
      <w:r>
        <w:rPr>
          <w:lang w:eastAsia="ko-KR"/>
        </w:rPr>
        <w:t xml:space="preserve"> in </w:t>
      </w:r>
      <w:r>
        <w:rPr>
          <w:bCs/>
          <w:lang w:val="en-US" w:eastAsia="zh-TW"/>
        </w:rPr>
        <w:t>FL summary</w:t>
      </w:r>
      <w:r w:rsidRPr="00986A28">
        <w:rPr>
          <w:bCs/>
          <w:lang w:val="en-US" w:eastAsia="zh-TW"/>
        </w:rPr>
        <w:t xml:space="preserve"> </w:t>
      </w:r>
      <w:r>
        <w:rPr>
          <w:bCs/>
          <w:lang w:val="en-US" w:eastAsia="zh-TW"/>
        </w:rPr>
        <w:t>in [3]</w:t>
      </w:r>
      <w:r>
        <w:rPr>
          <w:lang w:eastAsia="ko-KR"/>
        </w:rPr>
        <w:t xml:space="preserve">. </w:t>
      </w:r>
      <w:r w:rsidR="00B66310">
        <w:rPr>
          <w:lang w:eastAsia="ko-KR"/>
        </w:rPr>
        <w:t>RAN1#104e made the following agreements:</w:t>
      </w:r>
    </w:p>
    <w:p w14:paraId="6AF7BE7E" w14:textId="24C3C1DD" w:rsidR="00B66310" w:rsidRPr="00B66310" w:rsidRDefault="00B66310" w:rsidP="00B66310">
      <w:pPr>
        <w:pStyle w:val="BodyText"/>
        <w:rPr>
          <w:i/>
          <w:lang w:eastAsia="ko-KR"/>
        </w:rPr>
      </w:pPr>
      <w:r w:rsidRPr="00B66310">
        <w:rPr>
          <w:i/>
          <w:lang w:eastAsia="ko-KR"/>
        </w:rPr>
        <w:t>RAN1 to support satellite ephemeris broadcast based at least on one of the following format options:</w:t>
      </w:r>
    </w:p>
    <w:p w14:paraId="3D53E833" w14:textId="04F10DC9" w:rsidR="00B66310" w:rsidRPr="00B66310" w:rsidRDefault="00B66310" w:rsidP="00B66310">
      <w:pPr>
        <w:pStyle w:val="BodyText"/>
        <w:numPr>
          <w:ilvl w:val="0"/>
          <w:numId w:val="36"/>
        </w:numPr>
        <w:rPr>
          <w:i/>
          <w:lang w:eastAsia="ko-KR"/>
        </w:rPr>
      </w:pPr>
      <w:r w:rsidRPr="00B66310">
        <w:rPr>
          <w:i/>
          <w:lang w:eastAsia="ko-KR"/>
        </w:rPr>
        <w:t>Option 1: Ephemeris format based on satellite position and velocity state vectors</w:t>
      </w:r>
    </w:p>
    <w:p w14:paraId="56FFD341" w14:textId="2EAA8AF9" w:rsidR="00B66310" w:rsidRPr="00B66310" w:rsidRDefault="00B66310" w:rsidP="00B66310">
      <w:pPr>
        <w:pStyle w:val="BodyText"/>
        <w:numPr>
          <w:ilvl w:val="1"/>
          <w:numId w:val="36"/>
        </w:numPr>
        <w:rPr>
          <w:i/>
          <w:lang w:eastAsia="ko-KR"/>
        </w:rPr>
      </w:pPr>
      <w:r w:rsidRPr="00B66310">
        <w:rPr>
          <w:rFonts w:hint="eastAsia"/>
          <w:i/>
          <w:lang w:eastAsia="ko-KR"/>
        </w:rPr>
        <w:t xml:space="preserve">FFS: Details on state vectors formats </w:t>
      </w:r>
    </w:p>
    <w:p w14:paraId="2F583F94" w14:textId="5FA239B6" w:rsidR="00B66310" w:rsidRPr="00B66310" w:rsidRDefault="00B66310" w:rsidP="00B66310">
      <w:pPr>
        <w:pStyle w:val="BodyText"/>
        <w:numPr>
          <w:ilvl w:val="1"/>
          <w:numId w:val="36"/>
        </w:numPr>
        <w:rPr>
          <w:i/>
          <w:lang w:eastAsia="ko-KR"/>
        </w:rPr>
      </w:pPr>
      <w:r w:rsidRPr="00B66310">
        <w:rPr>
          <w:rFonts w:hint="eastAsia"/>
          <w:i/>
          <w:lang w:eastAsia="ko-KR"/>
        </w:rPr>
        <w:t>FFS: Details on time reference provisioning/format</w:t>
      </w:r>
    </w:p>
    <w:p w14:paraId="678BD7DF" w14:textId="6D8CF15A" w:rsidR="00B66310" w:rsidRPr="00B66310" w:rsidRDefault="00B66310" w:rsidP="00B66310">
      <w:pPr>
        <w:pStyle w:val="BodyText"/>
        <w:numPr>
          <w:ilvl w:val="0"/>
          <w:numId w:val="36"/>
        </w:numPr>
        <w:rPr>
          <w:i/>
          <w:lang w:eastAsia="ko-KR"/>
        </w:rPr>
      </w:pPr>
      <w:r w:rsidRPr="00B66310">
        <w:rPr>
          <w:i/>
          <w:lang w:eastAsia="ko-KR"/>
        </w:rPr>
        <w:t>Option 2: Ephemeris format based on orbital elements</w:t>
      </w:r>
    </w:p>
    <w:p w14:paraId="7AE56E4F" w14:textId="5313FBA9" w:rsidR="00B66310" w:rsidRPr="00B66310" w:rsidRDefault="00B66310" w:rsidP="00B66310">
      <w:pPr>
        <w:pStyle w:val="BodyText"/>
        <w:numPr>
          <w:ilvl w:val="1"/>
          <w:numId w:val="36"/>
        </w:numPr>
        <w:rPr>
          <w:i/>
          <w:lang w:eastAsia="ko-KR"/>
        </w:rPr>
      </w:pPr>
      <w:r w:rsidRPr="00B66310">
        <w:rPr>
          <w:rFonts w:hint="eastAsia"/>
          <w:i/>
          <w:lang w:eastAsia="ko-KR"/>
        </w:rPr>
        <w:t xml:space="preserve">FFS: Details on orbital elements formats </w:t>
      </w:r>
    </w:p>
    <w:p w14:paraId="4EC5C6E8" w14:textId="40AA66E0" w:rsidR="00B66310" w:rsidRPr="00B66310" w:rsidRDefault="00B66310" w:rsidP="00B66310">
      <w:pPr>
        <w:pStyle w:val="BodyText"/>
        <w:numPr>
          <w:ilvl w:val="1"/>
          <w:numId w:val="36"/>
        </w:numPr>
        <w:rPr>
          <w:i/>
          <w:lang w:eastAsia="ko-KR"/>
        </w:rPr>
      </w:pPr>
      <w:r w:rsidRPr="00B66310">
        <w:rPr>
          <w:rFonts w:hint="eastAsia"/>
          <w:i/>
          <w:lang w:eastAsia="ko-KR"/>
        </w:rPr>
        <w:t>FFS: Details on time reference provisioning/format</w:t>
      </w:r>
    </w:p>
    <w:p w14:paraId="1CEF3017" w14:textId="6439691A" w:rsidR="00B66310" w:rsidRPr="00B66310" w:rsidRDefault="00B66310" w:rsidP="00B66310">
      <w:pPr>
        <w:pStyle w:val="BodyText"/>
        <w:numPr>
          <w:ilvl w:val="1"/>
          <w:numId w:val="36"/>
        </w:numPr>
        <w:rPr>
          <w:i/>
          <w:lang w:eastAsia="ko-KR"/>
        </w:rPr>
      </w:pPr>
      <w:r w:rsidRPr="00B66310">
        <w:rPr>
          <w:i/>
          <w:lang w:eastAsia="ko-KR"/>
        </w:rPr>
        <w:t>FFS: Whether down-selection is needed or both options are supported</w:t>
      </w:r>
    </w:p>
    <w:p w14:paraId="7699FBDE" w14:textId="77777777" w:rsidR="00B66310" w:rsidRDefault="00B66310" w:rsidP="00B66310">
      <w:pPr>
        <w:pStyle w:val="BodyText"/>
        <w:rPr>
          <w:lang w:val="en-US"/>
        </w:rPr>
      </w:pPr>
    </w:p>
    <w:p w14:paraId="067661F5" w14:textId="393A6AFC" w:rsidR="00B66310" w:rsidRDefault="00B66310" w:rsidP="00B66310">
      <w:pPr>
        <w:pStyle w:val="BodyText"/>
        <w:rPr>
          <w:lang w:eastAsia="zh-TW"/>
        </w:rPr>
      </w:pPr>
      <w:r w:rsidRPr="00B66310">
        <w:rPr>
          <w:lang w:eastAsia="zh-TW"/>
        </w:rPr>
        <w:t xml:space="preserve">Before the ephemeris format are discussed, it is beneficial to discuss use cases. The orbital parameters can be transformed to state vector position and velocity at epoch time t0 followed by propagation of satellite position and velocity to time t; or the orbital parameters can be propagated to time t followed by transform to state vectors position and velocity at time t. This is a choice of implementation in the UE that depends on accuracy and complexity of the propagation methods for UE pre-compensation for UL synchronization. </w:t>
      </w:r>
      <w:r w:rsidRPr="00051B40">
        <w:rPr>
          <w:lang w:eastAsia="zh-TW"/>
        </w:rPr>
        <w:t xml:space="preserve">The </w:t>
      </w:r>
      <w:r>
        <w:rPr>
          <w:lang w:eastAsia="zh-TW"/>
        </w:rPr>
        <w:t xml:space="preserve">satellite </w:t>
      </w:r>
      <w:r w:rsidRPr="00051B40">
        <w:rPr>
          <w:lang w:eastAsia="zh-TW"/>
        </w:rPr>
        <w:t xml:space="preserve">orbital parameters </w:t>
      </w:r>
      <w:r>
        <w:rPr>
          <w:lang w:eastAsia="zh-TW"/>
        </w:rPr>
        <w:t xml:space="preserve">are illustrated in Figure 6 </w:t>
      </w:r>
    </w:p>
    <w:p w14:paraId="06989B7F" w14:textId="77777777" w:rsidR="00B66310" w:rsidRDefault="00B66310" w:rsidP="00B66310">
      <w:pPr>
        <w:pStyle w:val="BodyText"/>
        <w:jc w:val="center"/>
        <w:rPr>
          <w:noProof/>
          <w:lang w:val="en-US"/>
        </w:rPr>
      </w:pPr>
      <w:r w:rsidRPr="00E51FE6">
        <w:rPr>
          <w:noProof/>
          <w:lang w:val="en-US"/>
        </w:rPr>
        <w:lastRenderedPageBreak/>
        <mc:AlternateContent>
          <mc:Choice Requires="wps">
            <w:drawing>
              <wp:anchor distT="45720" distB="45720" distL="114300" distR="114300" simplePos="0" relativeHeight="251710464" behindDoc="0" locked="0" layoutInCell="1" allowOverlap="1" wp14:anchorId="01C0EA3C" wp14:editId="60E6B3B8">
                <wp:simplePos x="0" y="0"/>
                <wp:positionH relativeFrom="column">
                  <wp:posOffset>680720</wp:posOffset>
                </wp:positionH>
                <wp:positionV relativeFrom="paragraph">
                  <wp:posOffset>184150</wp:posOffset>
                </wp:positionV>
                <wp:extent cx="4825365" cy="1749425"/>
                <wp:effectExtent l="0" t="0" r="13335" b="22225"/>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5365" cy="1749425"/>
                        </a:xfrm>
                        <a:prstGeom prst="rect">
                          <a:avLst/>
                        </a:prstGeom>
                        <a:solidFill>
                          <a:srgbClr val="FFFFFF"/>
                        </a:solidFill>
                        <a:ln w="9525">
                          <a:solidFill>
                            <a:srgbClr val="000000"/>
                          </a:solidFill>
                          <a:miter lim="800000"/>
                          <a:headEnd/>
                          <a:tailEnd/>
                        </a:ln>
                      </wps:spPr>
                      <wps:txbx>
                        <w:txbxContent>
                          <w:p w14:paraId="06D636D6" w14:textId="77777777" w:rsidR="00B66310" w:rsidRDefault="00B66310" w:rsidP="00B66310">
                            <w:pPr>
                              <w:jc w:val="center"/>
                            </w:pPr>
                            <w:r w:rsidRPr="00BA66B6">
                              <w:rPr>
                                <w:noProof/>
                                <w:lang w:val="en-US"/>
                              </w:rPr>
                              <w:drawing>
                                <wp:inline distT="0" distB="0" distL="0" distR="0" wp14:anchorId="63026324" wp14:editId="6DA24D24">
                                  <wp:extent cx="4633595" cy="1560616"/>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33595" cy="1560616"/>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C0EA3C" id="_x0000_s1029" type="#_x0000_t202" style="position:absolute;left:0;text-align:left;margin-left:53.6pt;margin-top:14.5pt;width:379.95pt;height:137.75pt;z-index:251710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">
                <v:textbox>
                  <w:txbxContent>
                    <w:p w14:paraId="06D636D6" w14:textId="77777777" w:rsidR="00B66310" w:rsidRDefault="00B66310" w:rsidP="00B66310">
                      <w:pPr>
                        <w:jc w:val="center"/>
                      </w:pPr>
                      <w:r w:rsidRPr="00BA66B6">
                        <w:rPr>
                          <w:noProof/>
                          <w:lang w:val="en-US"/>
                        </w:rPr>
                        <w:drawing>
                          <wp:inline distT="0" distB="0" distL="0" distR="0" wp14:anchorId="63026324" wp14:editId="6DA24D24">
                            <wp:extent cx="4633595" cy="1560616"/>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33595" cy="1560616"/>
                                    </a:xfrm>
                                    <a:prstGeom prst="rect">
                                      <a:avLst/>
                                    </a:prstGeom>
                                    <a:noFill/>
                                    <a:ln>
                                      <a:noFill/>
                                    </a:ln>
                                  </pic:spPr>
                                </pic:pic>
                              </a:graphicData>
                            </a:graphic>
                          </wp:inline>
                        </w:drawing>
                      </w:r>
                    </w:p>
                  </w:txbxContent>
                </v:textbox>
                <w10:wrap type="square"/>
              </v:shape>
            </w:pict>
          </mc:Fallback>
        </mc:AlternateContent>
      </w:r>
    </w:p>
    <w:p w14:paraId="2792000D" w14:textId="77777777" w:rsidR="00B66310" w:rsidRDefault="00B66310" w:rsidP="00B66310">
      <w:pPr>
        <w:pStyle w:val="BodyText"/>
        <w:jc w:val="center"/>
        <w:rPr>
          <w:noProof/>
          <w:lang w:val="en-US"/>
        </w:rPr>
      </w:pPr>
    </w:p>
    <w:p w14:paraId="2718ACF2" w14:textId="77777777" w:rsidR="00B66310" w:rsidRDefault="00B66310" w:rsidP="00B66310">
      <w:pPr>
        <w:pStyle w:val="BodyText"/>
        <w:jc w:val="center"/>
        <w:rPr>
          <w:noProof/>
          <w:lang w:val="en-US"/>
        </w:rPr>
      </w:pPr>
    </w:p>
    <w:p w14:paraId="78AF788F" w14:textId="77777777" w:rsidR="00B66310" w:rsidRDefault="00B66310" w:rsidP="00B66310">
      <w:pPr>
        <w:pStyle w:val="BodyText"/>
        <w:jc w:val="center"/>
        <w:rPr>
          <w:noProof/>
          <w:lang w:val="en-US"/>
        </w:rPr>
      </w:pPr>
    </w:p>
    <w:p w14:paraId="7EB0EC13" w14:textId="77777777" w:rsidR="00B66310" w:rsidRDefault="00B66310" w:rsidP="00B66310">
      <w:pPr>
        <w:pStyle w:val="BodyText"/>
        <w:jc w:val="center"/>
        <w:rPr>
          <w:noProof/>
          <w:lang w:val="en-US"/>
        </w:rPr>
      </w:pPr>
    </w:p>
    <w:p w14:paraId="645D84EB" w14:textId="77777777" w:rsidR="00B66310" w:rsidRDefault="00B66310" w:rsidP="00B66310">
      <w:pPr>
        <w:pStyle w:val="BodyText"/>
        <w:jc w:val="center"/>
        <w:rPr>
          <w:noProof/>
          <w:lang w:val="en-US"/>
        </w:rPr>
      </w:pPr>
    </w:p>
    <w:p w14:paraId="72C11A7D" w14:textId="77777777" w:rsidR="00B66310" w:rsidRDefault="00B66310" w:rsidP="00B66310">
      <w:pPr>
        <w:pStyle w:val="BodyText"/>
        <w:jc w:val="center"/>
        <w:rPr>
          <w:noProof/>
          <w:lang w:val="en-US"/>
        </w:rPr>
      </w:pPr>
    </w:p>
    <w:p w14:paraId="7522158F" w14:textId="77777777" w:rsidR="00B66310" w:rsidRDefault="00B66310" w:rsidP="00B66310">
      <w:pPr>
        <w:pStyle w:val="BodyText"/>
        <w:jc w:val="center"/>
        <w:rPr>
          <w:lang w:eastAsia="zh-TW"/>
        </w:rPr>
      </w:pPr>
    </w:p>
    <w:p w14:paraId="37A1FB5F" w14:textId="77777777" w:rsidR="00B66310" w:rsidRPr="00051B40" w:rsidRDefault="00B66310" w:rsidP="00B66310">
      <w:pPr>
        <w:pStyle w:val="BodyText"/>
        <w:jc w:val="center"/>
        <w:rPr>
          <w:b/>
          <w:i/>
          <w:lang w:eastAsia="zh-TW"/>
        </w:rPr>
      </w:pPr>
      <w:r>
        <w:rPr>
          <w:b/>
          <w:i/>
          <w:lang w:eastAsia="zh-TW"/>
        </w:rPr>
        <w:t>Figure 6</w:t>
      </w:r>
      <w:r w:rsidRPr="00051B40">
        <w:rPr>
          <w:b/>
          <w:i/>
          <w:lang w:eastAsia="zh-TW"/>
        </w:rPr>
        <w:t>: Satellite ephemeris Orbital parameters</w:t>
      </w:r>
    </w:p>
    <w:p w14:paraId="66D4680B" w14:textId="22D5AD40" w:rsidR="00B66310" w:rsidRDefault="00B66310" w:rsidP="00B66310">
      <w:pPr>
        <w:pStyle w:val="BodyText"/>
        <w:rPr>
          <w:lang w:eastAsia="zh-TW"/>
        </w:rPr>
      </w:pPr>
      <w:r w:rsidRPr="00B65790">
        <w:rPr>
          <w:lang w:eastAsia="zh-TW"/>
        </w:rPr>
        <w:t xml:space="preserve">Assuming </w:t>
      </w:r>
      <w:r>
        <w:rPr>
          <w:lang w:eastAsia="zh-TW"/>
        </w:rPr>
        <w:t>serving</w:t>
      </w:r>
      <w:r w:rsidRPr="00B65790">
        <w:rPr>
          <w:lang w:eastAsia="zh-TW"/>
        </w:rPr>
        <w:t xml:space="preserve"> satellite </w:t>
      </w:r>
      <w:r>
        <w:rPr>
          <w:lang w:eastAsia="zh-TW"/>
        </w:rPr>
        <w:t xml:space="preserve">ephemeris </w:t>
      </w:r>
      <w:r w:rsidRPr="00B65790">
        <w:rPr>
          <w:lang w:eastAsia="zh-TW"/>
        </w:rPr>
        <w:t>is broadcast every second, the SIB indicate</w:t>
      </w:r>
      <w:r>
        <w:rPr>
          <w:lang w:eastAsia="zh-TW"/>
        </w:rPr>
        <w:t>s</w:t>
      </w:r>
      <w:r w:rsidRPr="00B65790">
        <w:rPr>
          <w:lang w:eastAsia="zh-TW"/>
        </w:rPr>
        <w:t xml:space="preserve"> satellite </w:t>
      </w:r>
      <w:r>
        <w:rPr>
          <w:lang w:eastAsia="zh-TW"/>
        </w:rPr>
        <w:t xml:space="preserve">orbital parameters shown below as an example. </w:t>
      </w:r>
      <w:r w:rsidRPr="00B66310">
        <w:rPr>
          <w:lang w:eastAsia="zh-TW"/>
        </w:rPr>
        <w:t>It should be noted that the orbital elements are osculating elements (instantaneous ones to give the same accuracy as the position/velocity), and not the average/mean ones. The orbital parameters eccentricity, periapsis, semi-major axis vary significantly over the duration. The mean anomaly varies significantly as this reflects the difference between the assumption that the satellite orbit is a perfect ellipse/circle assuming the earth is a perfect sphere, and the reality that the orbit does not follow a Keplerian orbit of a perfect ellipse/circle due to the non-spherical earth shape.</w:t>
      </w:r>
      <w:r>
        <w:rPr>
          <w:lang w:eastAsia="zh-TW"/>
        </w:rPr>
        <w:t xml:space="preserve"> </w:t>
      </w:r>
      <w:r w:rsidRPr="00B66310">
        <w:rPr>
          <w:lang w:eastAsia="zh-TW"/>
        </w:rPr>
        <w:t>This is explained by the perturbations that affect the orbital propagation, mainly the non-sphericity of the Earth shape (Earth’s oblateness). Earth radius at pole is 21 km smaller than Earth radius at equator. For a nearly polar orbit (and very close to the Earth), it impacts significantly the propagation of the orbital elements.</w:t>
      </w:r>
    </w:p>
    <w:p w14:paraId="7DA85432" w14:textId="77777777" w:rsidR="00B66310" w:rsidRPr="00020B44" w:rsidRDefault="00B66310" w:rsidP="00B66310">
      <w:pPr>
        <w:pStyle w:val="BodyText"/>
        <w:rPr>
          <w:sz w:val="16"/>
          <w:lang w:eastAsia="zh-TW"/>
        </w:rPr>
      </w:pPr>
      <w:r w:rsidRPr="00020B44">
        <w:rPr>
          <w:sz w:val="16"/>
          <w:lang w:eastAsia="zh-TW"/>
        </w:rPr>
        <w:t xml:space="preserve">  Epoch</w:t>
      </w:r>
      <w:r>
        <w:rPr>
          <w:sz w:val="16"/>
          <w:lang w:eastAsia="zh-TW"/>
        </w:rPr>
        <w:t xml:space="preserve"> time </w:t>
      </w:r>
      <w:r w:rsidRPr="00827796">
        <w:rPr>
          <w:sz w:val="16"/>
          <w:szCs w:val="16"/>
          <w:lang w:eastAsia="zh-TW"/>
        </w:rPr>
        <w:t>t</w:t>
      </w:r>
      <w:r w:rsidRPr="00827796">
        <w:rPr>
          <w:sz w:val="16"/>
          <w:szCs w:val="16"/>
          <w:vertAlign w:val="subscript"/>
          <w:lang w:eastAsia="zh-TW"/>
        </w:rPr>
        <w:t>o</w:t>
      </w:r>
      <w:r>
        <w:rPr>
          <w:sz w:val="16"/>
          <w:lang w:eastAsia="zh-TW"/>
        </w:rPr>
        <w:t xml:space="preserve"> </w:t>
      </w:r>
      <w:r w:rsidRPr="00020B44">
        <w:rPr>
          <w:sz w:val="16"/>
          <w:lang w:eastAsia="zh-TW"/>
        </w:rPr>
        <w:t xml:space="preserve"> </w:t>
      </w:r>
      <w:r>
        <w:rPr>
          <w:sz w:val="16"/>
          <w:lang w:eastAsia="zh-TW"/>
        </w:rPr>
        <w:t xml:space="preserve"> </w:t>
      </w:r>
      <w:r w:rsidRPr="00020B44">
        <w:rPr>
          <w:sz w:val="16"/>
          <w:lang w:eastAsia="zh-TW"/>
        </w:rPr>
        <w:t xml:space="preserve">       </w:t>
      </w:r>
      <w:r>
        <w:rPr>
          <w:sz w:val="16"/>
          <w:lang w:eastAsia="zh-TW"/>
        </w:rPr>
        <w:t xml:space="preserve">                    α </w:t>
      </w:r>
      <w:r w:rsidRPr="00020B44">
        <w:rPr>
          <w:sz w:val="16"/>
          <w:lang w:eastAsia="zh-TW"/>
        </w:rPr>
        <w:t xml:space="preserve">(km)   </w:t>
      </w:r>
      <w:r>
        <w:rPr>
          <w:sz w:val="16"/>
          <w:lang w:eastAsia="zh-TW"/>
        </w:rPr>
        <w:t xml:space="preserve">               e                     I (deg)              Ω </w:t>
      </w:r>
      <w:r w:rsidRPr="00020B44">
        <w:rPr>
          <w:sz w:val="16"/>
          <w:lang w:eastAsia="zh-TW"/>
        </w:rPr>
        <w:t xml:space="preserve">(deg)     </w:t>
      </w:r>
      <w:r>
        <w:rPr>
          <w:sz w:val="16"/>
          <w:lang w:eastAsia="zh-TW"/>
        </w:rPr>
        <w:t xml:space="preserve">          ω </w:t>
      </w:r>
      <w:r w:rsidRPr="00020B44">
        <w:rPr>
          <w:sz w:val="16"/>
          <w:lang w:eastAsia="zh-TW"/>
        </w:rPr>
        <w:t xml:space="preserve">(deg)   </w:t>
      </w:r>
      <w:r w:rsidRPr="00827796">
        <w:rPr>
          <w:sz w:val="16"/>
          <w:szCs w:val="16"/>
          <w:lang w:eastAsia="zh-TW"/>
        </w:rPr>
        <w:t xml:space="preserve">      </w:t>
      </w:r>
      <w:r>
        <w:rPr>
          <w:sz w:val="16"/>
          <w:szCs w:val="16"/>
          <w:lang w:eastAsia="zh-TW"/>
        </w:rPr>
        <w:t xml:space="preserve">       </w:t>
      </w:r>
      <w:r w:rsidRPr="00827796">
        <w:rPr>
          <w:sz w:val="16"/>
          <w:szCs w:val="16"/>
          <w:lang w:eastAsia="zh-TW"/>
        </w:rPr>
        <w:t xml:space="preserve">M </w:t>
      </w:r>
      <w:r w:rsidRPr="00020B44">
        <w:rPr>
          <w:sz w:val="16"/>
          <w:lang w:eastAsia="zh-TW"/>
        </w:rPr>
        <w:t xml:space="preserve">(deg)    </w:t>
      </w:r>
    </w:p>
    <w:p w14:paraId="3DB2F913" w14:textId="77777777" w:rsidR="00B66310" w:rsidRPr="00020B44" w:rsidRDefault="00B66310" w:rsidP="00B66310">
      <w:pPr>
        <w:pStyle w:val="BodyText"/>
        <w:rPr>
          <w:sz w:val="16"/>
          <w:lang w:eastAsia="zh-TW"/>
        </w:rPr>
      </w:pPr>
      <w:r w:rsidRPr="00020B44">
        <w:rPr>
          <w:sz w:val="16"/>
          <w:lang w:eastAsia="zh-TW"/>
        </w:rPr>
        <w:t xml:space="preserve"> ------------------------------------------------------------------------------------------------------------------------------------</w:t>
      </w:r>
      <w:r>
        <w:rPr>
          <w:sz w:val="16"/>
          <w:lang w:eastAsia="zh-TW"/>
        </w:rPr>
        <w:t>------------------------</w:t>
      </w:r>
    </w:p>
    <w:p w14:paraId="160A31EF" w14:textId="77777777" w:rsidR="00B66310" w:rsidRPr="00020B44" w:rsidRDefault="00B66310" w:rsidP="00B66310">
      <w:pPr>
        <w:pStyle w:val="BodyText"/>
        <w:rPr>
          <w:sz w:val="16"/>
          <w:lang w:eastAsia="zh-TW"/>
        </w:rPr>
      </w:pPr>
      <w:r w:rsidRPr="00020B44">
        <w:rPr>
          <w:sz w:val="16"/>
          <w:lang w:eastAsia="zh-TW"/>
        </w:rPr>
        <w:t xml:space="preserve"> 2021/01/01-00:00:00.000     6919.955143  </w:t>
      </w:r>
      <w:r>
        <w:rPr>
          <w:sz w:val="16"/>
          <w:lang w:eastAsia="zh-TW"/>
        </w:rPr>
        <w:t xml:space="preserve">  </w:t>
      </w:r>
      <w:r w:rsidRPr="00020B44">
        <w:rPr>
          <w:sz w:val="16"/>
          <w:lang w:eastAsia="zh-TW"/>
        </w:rPr>
        <w:t xml:space="preserve">0.001650732    </w:t>
      </w:r>
      <w:r>
        <w:rPr>
          <w:sz w:val="16"/>
          <w:lang w:eastAsia="zh-TW"/>
        </w:rPr>
        <w:t xml:space="preserve">  </w:t>
      </w:r>
      <w:r w:rsidRPr="00020B44">
        <w:rPr>
          <w:sz w:val="16"/>
          <w:lang w:eastAsia="zh-TW"/>
        </w:rPr>
        <w:t xml:space="preserve">97.574021193    36.126537772    64.902440674   </w:t>
      </w:r>
      <w:r>
        <w:rPr>
          <w:sz w:val="16"/>
          <w:lang w:eastAsia="zh-TW"/>
        </w:rPr>
        <w:t xml:space="preserve">   </w:t>
      </w:r>
      <w:r w:rsidRPr="00020B44">
        <w:rPr>
          <w:sz w:val="16"/>
          <w:lang w:eastAsia="zh-TW"/>
        </w:rPr>
        <w:t xml:space="preserve">295.175021671     </w:t>
      </w:r>
    </w:p>
    <w:p w14:paraId="202A641C" w14:textId="77777777" w:rsidR="00B66310" w:rsidRPr="00020B44" w:rsidRDefault="00B66310" w:rsidP="00B66310">
      <w:pPr>
        <w:pStyle w:val="BodyText"/>
        <w:rPr>
          <w:sz w:val="16"/>
          <w:lang w:eastAsia="zh-TW"/>
        </w:rPr>
      </w:pPr>
      <w:r w:rsidRPr="00020B44">
        <w:rPr>
          <w:sz w:val="16"/>
          <w:lang w:eastAsia="zh-TW"/>
        </w:rPr>
        <w:t xml:space="preserve"> 2021/01/01-00:00:01.000     6919.951705  </w:t>
      </w:r>
      <w:r>
        <w:rPr>
          <w:sz w:val="16"/>
          <w:lang w:eastAsia="zh-TW"/>
        </w:rPr>
        <w:t xml:space="preserve">  </w:t>
      </w:r>
      <w:r w:rsidRPr="00020B44">
        <w:rPr>
          <w:sz w:val="16"/>
          <w:lang w:eastAsia="zh-TW"/>
        </w:rPr>
        <w:t xml:space="preserve">0.001651935    </w:t>
      </w:r>
      <w:r>
        <w:rPr>
          <w:sz w:val="16"/>
          <w:lang w:eastAsia="zh-TW"/>
        </w:rPr>
        <w:t xml:space="preserve">  </w:t>
      </w:r>
      <w:r w:rsidRPr="00020B44">
        <w:rPr>
          <w:sz w:val="16"/>
          <w:lang w:eastAsia="zh-TW"/>
        </w:rPr>
        <w:t xml:space="preserve">97.574022789    36.126537826    64.940253179   </w:t>
      </w:r>
      <w:r>
        <w:rPr>
          <w:sz w:val="16"/>
          <w:lang w:eastAsia="zh-TW"/>
        </w:rPr>
        <w:t xml:space="preserve">   </w:t>
      </w:r>
      <w:r w:rsidRPr="00020B44">
        <w:rPr>
          <w:sz w:val="16"/>
          <w:lang w:eastAsia="zh-TW"/>
        </w:rPr>
        <w:t xml:space="preserve">295.200230115     </w:t>
      </w:r>
    </w:p>
    <w:p w14:paraId="154F4830" w14:textId="77777777" w:rsidR="00B66310" w:rsidRPr="00020B44" w:rsidRDefault="00B66310" w:rsidP="00B66310">
      <w:pPr>
        <w:pStyle w:val="BodyText"/>
        <w:rPr>
          <w:sz w:val="16"/>
          <w:lang w:eastAsia="zh-TW"/>
        </w:rPr>
      </w:pPr>
      <w:r w:rsidRPr="00020B44">
        <w:rPr>
          <w:sz w:val="16"/>
          <w:lang w:eastAsia="zh-TW"/>
        </w:rPr>
        <w:t xml:space="preserve"> 2021/01/01-00:00:02.000     6919.948274  </w:t>
      </w:r>
      <w:r>
        <w:rPr>
          <w:sz w:val="16"/>
          <w:lang w:eastAsia="zh-TW"/>
        </w:rPr>
        <w:t xml:space="preserve">  </w:t>
      </w:r>
      <w:r w:rsidRPr="00020B44">
        <w:rPr>
          <w:sz w:val="16"/>
          <w:lang w:eastAsia="zh-TW"/>
        </w:rPr>
        <w:t xml:space="preserve">0.001653137    </w:t>
      </w:r>
      <w:r>
        <w:rPr>
          <w:sz w:val="16"/>
          <w:lang w:eastAsia="zh-TW"/>
        </w:rPr>
        <w:t xml:space="preserve">  </w:t>
      </w:r>
      <w:r w:rsidRPr="00020B44">
        <w:rPr>
          <w:sz w:val="16"/>
          <w:lang w:eastAsia="zh-TW"/>
        </w:rPr>
        <w:t xml:space="preserve">97.574024401    36.126537882    64.978022032   </w:t>
      </w:r>
      <w:r>
        <w:rPr>
          <w:sz w:val="16"/>
          <w:lang w:eastAsia="zh-TW"/>
        </w:rPr>
        <w:t xml:space="preserve">   </w:t>
      </w:r>
      <w:r w:rsidRPr="00020B44">
        <w:rPr>
          <w:sz w:val="16"/>
          <w:lang w:eastAsia="zh-TW"/>
        </w:rPr>
        <w:t>295.225482138</w:t>
      </w:r>
    </w:p>
    <w:p w14:paraId="1D910DE4" w14:textId="77777777" w:rsidR="00B66310" w:rsidRDefault="00B66310" w:rsidP="00B66310">
      <w:pPr>
        <w:pStyle w:val="BodyText"/>
        <w:rPr>
          <w:lang w:eastAsia="zh-TW"/>
        </w:rPr>
      </w:pPr>
    </w:p>
    <w:p w14:paraId="60CE9CFF" w14:textId="77777777" w:rsidR="00B66310" w:rsidRDefault="00B66310" w:rsidP="00B66310">
      <w:pPr>
        <w:pStyle w:val="BodyText"/>
        <w:rPr>
          <w:lang w:eastAsia="zh-TW"/>
        </w:rPr>
      </w:pPr>
      <w:r>
        <w:rPr>
          <w:lang w:eastAsia="zh-TW"/>
        </w:rPr>
        <w:t xml:space="preserve">The corresponding </w:t>
      </w:r>
      <w:r w:rsidRPr="00B65790">
        <w:rPr>
          <w:lang w:eastAsia="zh-TW"/>
        </w:rPr>
        <w:t>satellite position {</w:t>
      </w:r>
      <w:r>
        <w:rPr>
          <w:lang w:eastAsia="zh-TW"/>
        </w:rPr>
        <w:t>S</w:t>
      </w:r>
      <w:r>
        <w:rPr>
          <w:vertAlign w:val="subscript"/>
          <w:lang w:eastAsia="zh-TW"/>
        </w:rPr>
        <w:t>X</w:t>
      </w:r>
      <w:r w:rsidRPr="00B65790">
        <w:rPr>
          <w:lang w:eastAsia="zh-TW"/>
        </w:rPr>
        <w:t xml:space="preserve">, </w:t>
      </w:r>
      <w:r>
        <w:rPr>
          <w:lang w:eastAsia="zh-TW"/>
        </w:rPr>
        <w:t>S</w:t>
      </w:r>
      <w:r>
        <w:rPr>
          <w:vertAlign w:val="subscript"/>
          <w:lang w:eastAsia="zh-TW"/>
        </w:rPr>
        <w:t>Y</w:t>
      </w:r>
      <w:r w:rsidRPr="00B65790">
        <w:rPr>
          <w:lang w:eastAsia="zh-TW"/>
        </w:rPr>
        <w:t xml:space="preserve">, </w:t>
      </w:r>
      <w:r>
        <w:rPr>
          <w:lang w:eastAsia="zh-TW"/>
        </w:rPr>
        <w:t>S</w:t>
      </w:r>
      <w:r>
        <w:rPr>
          <w:vertAlign w:val="subscript"/>
          <w:lang w:eastAsia="zh-TW"/>
        </w:rPr>
        <w:t>Z</w:t>
      </w:r>
      <w:r w:rsidRPr="00B65790">
        <w:rPr>
          <w:lang w:eastAsia="zh-TW"/>
        </w:rPr>
        <w:t>} and satellite velocity {</w:t>
      </w:r>
      <w:r>
        <w:rPr>
          <w:lang w:eastAsia="zh-TW"/>
        </w:rPr>
        <w:t>V</w:t>
      </w:r>
      <w:r>
        <w:rPr>
          <w:vertAlign w:val="subscript"/>
          <w:lang w:eastAsia="zh-TW"/>
        </w:rPr>
        <w:t>X</w:t>
      </w:r>
      <w:r w:rsidRPr="00B65790">
        <w:rPr>
          <w:lang w:eastAsia="zh-TW"/>
        </w:rPr>
        <w:t xml:space="preserve">, </w:t>
      </w:r>
      <w:r>
        <w:rPr>
          <w:lang w:eastAsia="zh-TW"/>
        </w:rPr>
        <w:t>V</w:t>
      </w:r>
      <w:r>
        <w:rPr>
          <w:vertAlign w:val="subscript"/>
          <w:lang w:eastAsia="zh-TW"/>
        </w:rPr>
        <w:t>Y</w:t>
      </w:r>
      <w:r w:rsidRPr="00B65790">
        <w:rPr>
          <w:lang w:eastAsia="zh-TW"/>
        </w:rPr>
        <w:t xml:space="preserve">, </w:t>
      </w:r>
      <w:r>
        <w:rPr>
          <w:lang w:eastAsia="zh-TW"/>
        </w:rPr>
        <w:t>V</w:t>
      </w:r>
      <w:r>
        <w:rPr>
          <w:vertAlign w:val="subscript"/>
          <w:lang w:eastAsia="zh-TW"/>
        </w:rPr>
        <w:t>Z</w:t>
      </w:r>
      <w:r w:rsidRPr="00B65790">
        <w:rPr>
          <w:lang w:eastAsia="zh-TW"/>
        </w:rPr>
        <w:t xml:space="preserve">} </w:t>
      </w:r>
      <w:r>
        <w:rPr>
          <w:lang w:eastAsia="zh-TW"/>
        </w:rPr>
        <w:t xml:space="preserve">are shown below for the example </w:t>
      </w:r>
    </w:p>
    <w:p w14:paraId="7169D32D" w14:textId="77777777" w:rsidR="00B66310" w:rsidRPr="00020B44" w:rsidRDefault="00B66310" w:rsidP="00B66310">
      <w:pPr>
        <w:pStyle w:val="BodyText"/>
        <w:rPr>
          <w:sz w:val="16"/>
          <w:lang w:eastAsia="zh-TW"/>
        </w:rPr>
      </w:pPr>
      <w:r w:rsidRPr="00020B44">
        <w:rPr>
          <w:sz w:val="16"/>
          <w:lang w:eastAsia="zh-TW"/>
        </w:rPr>
        <w:t xml:space="preserve">  Epoch time                           </w:t>
      </w:r>
      <w:r>
        <w:rPr>
          <w:sz w:val="16"/>
          <w:lang w:eastAsia="zh-TW"/>
        </w:rPr>
        <w:t>S</w:t>
      </w:r>
      <w:r>
        <w:rPr>
          <w:sz w:val="16"/>
          <w:vertAlign w:val="subscript"/>
          <w:lang w:eastAsia="zh-TW"/>
        </w:rPr>
        <w:t>X</w:t>
      </w:r>
      <w:r>
        <w:rPr>
          <w:sz w:val="16"/>
          <w:lang w:eastAsia="zh-TW"/>
        </w:rPr>
        <w:t xml:space="preserve"> (km)             S</w:t>
      </w:r>
      <w:r>
        <w:rPr>
          <w:sz w:val="16"/>
          <w:vertAlign w:val="subscript"/>
          <w:lang w:eastAsia="zh-TW"/>
        </w:rPr>
        <w:t>Y</w:t>
      </w:r>
      <w:r>
        <w:rPr>
          <w:sz w:val="16"/>
          <w:lang w:eastAsia="zh-TW"/>
        </w:rPr>
        <w:t xml:space="preserve"> </w:t>
      </w:r>
      <w:r w:rsidRPr="00020B44">
        <w:rPr>
          <w:sz w:val="16"/>
          <w:lang w:eastAsia="zh-TW"/>
        </w:rPr>
        <w:t xml:space="preserve">(km)           </w:t>
      </w:r>
      <w:r>
        <w:rPr>
          <w:sz w:val="16"/>
          <w:lang w:eastAsia="zh-TW"/>
        </w:rPr>
        <w:t xml:space="preserve"> </w:t>
      </w:r>
      <w:r w:rsidRPr="00020B44">
        <w:rPr>
          <w:sz w:val="16"/>
          <w:lang w:eastAsia="zh-TW"/>
        </w:rPr>
        <w:t xml:space="preserve"> </w:t>
      </w:r>
      <w:r>
        <w:rPr>
          <w:sz w:val="16"/>
          <w:lang w:eastAsia="zh-TW"/>
        </w:rPr>
        <w:t xml:space="preserve">   S</w:t>
      </w:r>
      <w:r>
        <w:rPr>
          <w:sz w:val="16"/>
          <w:vertAlign w:val="subscript"/>
          <w:lang w:eastAsia="zh-TW"/>
        </w:rPr>
        <w:t>Z</w:t>
      </w:r>
      <w:r>
        <w:rPr>
          <w:sz w:val="16"/>
          <w:lang w:eastAsia="zh-TW"/>
        </w:rPr>
        <w:t xml:space="preserve"> </w:t>
      </w:r>
      <w:r w:rsidRPr="00020B44">
        <w:rPr>
          <w:sz w:val="16"/>
          <w:lang w:eastAsia="zh-TW"/>
        </w:rPr>
        <w:t xml:space="preserve">(km)      </w:t>
      </w:r>
      <w:r>
        <w:rPr>
          <w:sz w:val="16"/>
          <w:lang w:eastAsia="zh-TW"/>
        </w:rPr>
        <w:t xml:space="preserve">  V</w:t>
      </w:r>
      <w:r>
        <w:rPr>
          <w:sz w:val="16"/>
          <w:vertAlign w:val="subscript"/>
          <w:lang w:eastAsia="zh-TW"/>
        </w:rPr>
        <w:t>X</w:t>
      </w:r>
      <w:r>
        <w:rPr>
          <w:sz w:val="16"/>
          <w:lang w:eastAsia="zh-TW"/>
        </w:rPr>
        <w:t xml:space="preserve"> </w:t>
      </w:r>
      <w:r w:rsidRPr="00020B44">
        <w:rPr>
          <w:sz w:val="16"/>
          <w:lang w:eastAsia="zh-TW"/>
        </w:rPr>
        <w:t xml:space="preserve">(km/s)       </w:t>
      </w:r>
      <w:r>
        <w:rPr>
          <w:sz w:val="16"/>
          <w:lang w:eastAsia="zh-TW"/>
        </w:rPr>
        <w:t xml:space="preserve">   V</w:t>
      </w:r>
      <w:r>
        <w:rPr>
          <w:sz w:val="16"/>
          <w:vertAlign w:val="subscript"/>
          <w:lang w:eastAsia="zh-TW"/>
        </w:rPr>
        <w:t>Y</w:t>
      </w:r>
      <w:r>
        <w:rPr>
          <w:sz w:val="16"/>
          <w:lang w:eastAsia="zh-TW"/>
        </w:rPr>
        <w:t xml:space="preserve"> </w:t>
      </w:r>
      <w:r w:rsidRPr="00020B44">
        <w:rPr>
          <w:sz w:val="16"/>
          <w:lang w:eastAsia="zh-TW"/>
        </w:rPr>
        <w:t xml:space="preserve">(km/s)      </w:t>
      </w:r>
      <w:r>
        <w:rPr>
          <w:sz w:val="16"/>
          <w:lang w:eastAsia="zh-TW"/>
        </w:rPr>
        <w:t xml:space="preserve">    V</w:t>
      </w:r>
      <w:r>
        <w:rPr>
          <w:sz w:val="16"/>
          <w:vertAlign w:val="subscript"/>
          <w:lang w:eastAsia="zh-TW"/>
        </w:rPr>
        <w:t>Z</w:t>
      </w:r>
      <w:r>
        <w:rPr>
          <w:sz w:val="16"/>
          <w:lang w:eastAsia="zh-TW"/>
        </w:rPr>
        <w:t xml:space="preserve"> </w:t>
      </w:r>
      <w:r w:rsidRPr="00020B44">
        <w:rPr>
          <w:sz w:val="16"/>
          <w:lang w:eastAsia="zh-TW"/>
        </w:rPr>
        <w:t xml:space="preserve">(km/s)                                                                                                                                                                                                                                                      </w:t>
      </w:r>
    </w:p>
    <w:p w14:paraId="03D75ECF" w14:textId="77777777" w:rsidR="00B66310" w:rsidRPr="00020B44" w:rsidRDefault="00B66310" w:rsidP="00B66310">
      <w:pPr>
        <w:pStyle w:val="BodyText"/>
        <w:rPr>
          <w:sz w:val="16"/>
          <w:lang w:eastAsia="zh-TW"/>
        </w:rPr>
      </w:pPr>
      <w:r w:rsidRPr="00020B44">
        <w:rPr>
          <w:sz w:val="16"/>
          <w:lang w:eastAsia="zh-TW"/>
        </w:rPr>
        <w:t xml:space="preserve"> ---------------------------------------------------------------------------------------------------------------------------------------------------</w:t>
      </w:r>
    </w:p>
    <w:p w14:paraId="785CEF9B" w14:textId="77777777" w:rsidR="00B66310" w:rsidRPr="00020B44" w:rsidRDefault="00B66310" w:rsidP="00B66310">
      <w:pPr>
        <w:pStyle w:val="BodyText"/>
        <w:rPr>
          <w:sz w:val="16"/>
          <w:lang w:eastAsia="zh-TW"/>
        </w:rPr>
      </w:pPr>
      <w:r w:rsidRPr="00020B44">
        <w:rPr>
          <w:sz w:val="16"/>
          <w:lang w:eastAsia="zh-TW"/>
        </w:rPr>
        <w:t xml:space="preserve"> 2021/01/01-00:00:00.000     5584.564377     4078.146732      -11.231645     0.591075179    -0.807929297     7.528623249                                                                                                                                                                                                                                                      </w:t>
      </w:r>
    </w:p>
    <w:p w14:paraId="2061074B" w14:textId="77777777" w:rsidR="00B66310" w:rsidRPr="00020B44" w:rsidRDefault="00B66310" w:rsidP="00B66310">
      <w:pPr>
        <w:pStyle w:val="BodyText"/>
        <w:rPr>
          <w:sz w:val="16"/>
          <w:lang w:eastAsia="zh-TW"/>
        </w:rPr>
      </w:pPr>
      <w:r w:rsidRPr="00020B44">
        <w:rPr>
          <w:sz w:val="16"/>
          <w:lang w:eastAsia="zh-TW"/>
        </w:rPr>
        <w:t xml:space="preserve"> 2021/01/01-00:00:01.000     5585.151982     4077.336215       -3.702637      0.584333173    -0.812851898     7.528630518                                                                                                                                                                                                                                                      </w:t>
      </w:r>
    </w:p>
    <w:p w14:paraId="456196FF" w14:textId="77777777" w:rsidR="00B66310" w:rsidRPr="00020B44" w:rsidRDefault="00B66310" w:rsidP="00B66310">
      <w:pPr>
        <w:pStyle w:val="BodyText"/>
        <w:rPr>
          <w:sz w:val="16"/>
          <w:lang w:eastAsia="zh-TW"/>
        </w:rPr>
      </w:pPr>
      <w:r w:rsidRPr="00020B44">
        <w:rPr>
          <w:sz w:val="16"/>
          <w:lang w:eastAsia="zh-TW"/>
        </w:rPr>
        <w:t xml:space="preserve"> 2021/01/01-00:00:02.000     5585.732846     4076.520777        3.826369      0.577590439    -0.817773537     7.528628699  </w:t>
      </w:r>
    </w:p>
    <w:p w14:paraId="4655DB8C" w14:textId="77777777" w:rsidR="00B66310" w:rsidRDefault="00B66310" w:rsidP="00B66310">
      <w:pPr>
        <w:pStyle w:val="BodyText"/>
        <w:rPr>
          <w:lang w:val="en-US"/>
        </w:rPr>
      </w:pPr>
    </w:p>
    <w:p w14:paraId="043001E3" w14:textId="40C51E02" w:rsidR="00B66310" w:rsidRPr="00B66310" w:rsidRDefault="00B66310" w:rsidP="00B66310">
      <w:pPr>
        <w:pStyle w:val="BodyText"/>
        <w:rPr>
          <w:u w:val="single"/>
          <w:lang w:val="en-US"/>
        </w:rPr>
      </w:pPr>
      <w:r w:rsidRPr="00B66310">
        <w:rPr>
          <w:u w:val="single"/>
          <w:lang w:val="en-US"/>
        </w:rPr>
        <w:t>Time reference provisioning for PV ephemeris and orbital ephemeris</w:t>
      </w:r>
      <w:r>
        <w:rPr>
          <w:u w:val="single"/>
          <w:lang w:val="en-US"/>
        </w:rPr>
        <w:t xml:space="preserve"> formats</w:t>
      </w:r>
      <w:r w:rsidRPr="00B66310">
        <w:rPr>
          <w:u w:val="single"/>
          <w:lang w:val="en-US"/>
        </w:rPr>
        <w:t>:</w:t>
      </w:r>
    </w:p>
    <w:p w14:paraId="5AF8485A" w14:textId="77777777" w:rsidR="00B66310" w:rsidRPr="00B66310" w:rsidRDefault="00B66310" w:rsidP="00B66310">
      <w:pPr>
        <w:pStyle w:val="BodyText"/>
        <w:rPr>
          <w:lang w:val="en-US"/>
        </w:rPr>
      </w:pPr>
      <w:r w:rsidRPr="00B66310">
        <w:rPr>
          <w:lang w:val="en-US"/>
        </w:rPr>
        <w:t xml:space="preserve">The orbital parameters can be transformed to state vector position and velocity at epoch time t0 followed by propagation of satellite position and velocity to time t; or the orbital parameters can be propagated to time t followed by transform to state vectors position and velocity at time t. This is a choice of implementation in the UE that depends on accuracy and complexity of the propagation methods for UE pre-compensation for UL synchronization. </w:t>
      </w:r>
    </w:p>
    <w:p w14:paraId="05D1C55A" w14:textId="01FC995D" w:rsidR="00B66310" w:rsidRDefault="00B66310" w:rsidP="00B66310">
      <w:pPr>
        <w:pStyle w:val="BodyText"/>
        <w:rPr>
          <w:lang w:val="en-US"/>
        </w:rPr>
      </w:pPr>
      <w:r w:rsidRPr="00B66310">
        <w:rPr>
          <w:lang w:val="en-US"/>
        </w:rPr>
        <w:t xml:space="preserve">Figure 5 shows that prediction </w:t>
      </w:r>
      <w:r>
        <w:rPr>
          <w:lang w:val="en-US"/>
        </w:rPr>
        <w:t xml:space="preserve">120 s ahead </w:t>
      </w:r>
      <w:r w:rsidRPr="00B66310">
        <w:rPr>
          <w:lang w:val="en-US"/>
        </w:rPr>
        <w:t xml:space="preserve">for UE pre-compensation </w:t>
      </w:r>
      <w:r>
        <w:rPr>
          <w:lang w:val="en-US"/>
        </w:rPr>
        <w:t xml:space="preserve">is accurate within 0.247 us for </w:t>
      </w:r>
      <w:r w:rsidRPr="00B66310">
        <w:rPr>
          <w:lang w:val="en-US"/>
        </w:rPr>
        <w:t xml:space="preserve">delay </w:t>
      </w:r>
      <w:r>
        <w:rPr>
          <w:lang w:val="en-US"/>
        </w:rPr>
        <w:t xml:space="preserve">error </w:t>
      </w:r>
      <w:r w:rsidRPr="00B66310">
        <w:rPr>
          <w:lang w:val="en-US"/>
        </w:rPr>
        <w:t xml:space="preserve">and </w:t>
      </w:r>
      <w:r>
        <w:rPr>
          <w:lang w:val="en-US"/>
        </w:rPr>
        <w:t xml:space="preserve">within 10.7 Hz for </w:t>
      </w:r>
      <w:r w:rsidRPr="00B66310">
        <w:rPr>
          <w:lang w:val="en-US"/>
        </w:rPr>
        <w:t xml:space="preserve">Doppler </w:t>
      </w:r>
      <w:r>
        <w:rPr>
          <w:lang w:val="en-US"/>
        </w:rPr>
        <w:t xml:space="preserve">error for position and velocity ephemeris format; and accurate within 0.523 us for </w:t>
      </w:r>
      <w:r w:rsidRPr="00B66310">
        <w:rPr>
          <w:lang w:val="en-US"/>
        </w:rPr>
        <w:t xml:space="preserve">delay </w:t>
      </w:r>
      <w:r>
        <w:rPr>
          <w:lang w:val="en-US"/>
        </w:rPr>
        <w:t xml:space="preserve">error </w:t>
      </w:r>
      <w:r w:rsidRPr="00B66310">
        <w:rPr>
          <w:lang w:val="en-US"/>
        </w:rPr>
        <w:t xml:space="preserve">and </w:t>
      </w:r>
      <w:r>
        <w:rPr>
          <w:lang w:val="en-US"/>
        </w:rPr>
        <w:t xml:space="preserve">within 17.6 Hz for </w:t>
      </w:r>
      <w:r w:rsidRPr="00B66310">
        <w:rPr>
          <w:lang w:val="en-US"/>
        </w:rPr>
        <w:t xml:space="preserve">Doppler </w:t>
      </w:r>
      <w:r>
        <w:rPr>
          <w:lang w:val="en-US"/>
        </w:rPr>
        <w:t xml:space="preserve">error for position and velocity ephemeris format. Although the prediction can be done ahead over several minutes, it is necessary that the ephemeris is broadcast with low latency and high accuracy. A UE that is paged for a mobile-terminated call or a UE that needs to transmit data as triggered by the application layer for a mobile originated call cannot wait up to several minutes to initiate random access procedure and move to connected. </w:t>
      </w:r>
    </w:p>
    <w:p w14:paraId="604F7D1D" w14:textId="104A2E99" w:rsidR="00B66310" w:rsidRPr="00E3718C" w:rsidRDefault="00B66310" w:rsidP="00B66310">
      <w:pPr>
        <w:pStyle w:val="BodyText"/>
        <w:rPr>
          <w:i/>
          <w:lang w:eastAsia="zh-TW"/>
        </w:rPr>
      </w:pPr>
      <w:r w:rsidRPr="00E3718C">
        <w:rPr>
          <w:b/>
          <w:i/>
          <w:lang w:eastAsia="zh-TW"/>
        </w:rPr>
        <w:lastRenderedPageBreak/>
        <w:t xml:space="preserve">Observation </w:t>
      </w:r>
      <w:r>
        <w:rPr>
          <w:b/>
          <w:i/>
          <w:lang w:eastAsia="zh-TW"/>
        </w:rPr>
        <w:t>3</w:t>
      </w:r>
      <w:r w:rsidRPr="00E3718C">
        <w:rPr>
          <w:i/>
          <w:lang w:eastAsia="zh-TW"/>
        </w:rPr>
        <w:t>: A UE first coming into coverage of a satellite need</w:t>
      </w:r>
      <w:r>
        <w:rPr>
          <w:i/>
          <w:lang w:eastAsia="zh-TW"/>
        </w:rPr>
        <w:t>s</w:t>
      </w:r>
      <w:r w:rsidRPr="00E3718C">
        <w:rPr>
          <w:i/>
          <w:lang w:eastAsia="zh-TW"/>
        </w:rPr>
        <w:t xml:space="preserve"> to immediately access </w:t>
      </w:r>
      <w:r>
        <w:rPr>
          <w:i/>
          <w:lang w:eastAsia="zh-TW"/>
        </w:rPr>
        <w:t xml:space="preserve">if </w:t>
      </w:r>
      <w:r w:rsidRPr="00E3718C">
        <w:rPr>
          <w:i/>
          <w:lang w:eastAsia="zh-TW"/>
        </w:rPr>
        <w:t xml:space="preserve">it </w:t>
      </w:r>
      <w:r>
        <w:rPr>
          <w:i/>
          <w:lang w:eastAsia="zh-TW"/>
        </w:rPr>
        <w:t xml:space="preserve">is </w:t>
      </w:r>
      <w:r w:rsidRPr="00E3718C">
        <w:rPr>
          <w:i/>
          <w:lang w:eastAsia="zh-TW"/>
        </w:rPr>
        <w:t xml:space="preserve">paged or </w:t>
      </w:r>
      <w:r>
        <w:rPr>
          <w:i/>
          <w:lang w:eastAsia="zh-TW"/>
        </w:rPr>
        <w:t xml:space="preserve">if it </w:t>
      </w:r>
      <w:r w:rsidRPr="00E3718C">
        <w:rPr>
          <w:i/>
          <w:lang w:eastAsia="zh-TW"/>
        </w:rPr>
        <w:t>need</w:t>
      </w:r>
      <w:r>
        <w:rPr>
          <w:i/>
          <w:lang w:eastAsia="zh-TW"/>
        </w:rPr>
        <w:t>s</w:t>
      </w:r>
      <w:r w:rsidRPr="00E3718C">
        <w:rPr>
          <w:i/>
          <w:lang w:eastAsia="zh-TW"/>
        </w:rPr>
        <w:t xml:space="preserve"> to transmit data. The UE must be able to receive the </w:t>
      </w:r>
      <w:r>
        <w:rPr>
          <w:i/>
          <w:lang w:eastAsia="zh-TW"/>
        </w:rPr>
        <w:t xml:space="preserve">satellite ephemeris </w:t>
      </w:r>
      <w:r w:rsidRPr="00E3718C">
        <w:rPr>
          <w:i/>
          <w:lang w:eastAsia="zh-TW"/>
        </w:rPr>
        <w:t xml:space="preserve">on </w:t>
      </w:r>
      <w:r>
        <w:rPr>
          <w:i/>
          <w:lang w:eastAsia="zh-TW"/>
        </w:rPr>
        <w:t xml:space="preserve">NTN </w:t>
      </w:r>
      <w:r w:rsidRPr="00E3718C">
        <w:rPr>
          <w:i/>
          <w:lang w:eastAsia="zh-TW"/>
        </w:rPr>
        <w:t>SIB broadcast with periodicity 0.5s or 1 s. A longer SIB periodicity is not desirable due to short satellite dwell time (~10 minutes)</w:t>
      </w:r>
    </w:p>
    <w:p w14:paraId="446AE92C" w14:textId="0100992C" w:rsidR="00B66310" w:rsidRDefault="00B66310" w:rsidP="00B66310">
      <w:pPr>
        <w:pStyle w:val="BodyText"/>
        <w:rPr>
          <w:lang w:val="en-US"/>
        </w:rPr>
      </w:pPr>
    </w:p>
    <w:p w14:paraId="079FC1F6" w14:textId="037A53FC" w:rsidR="00B66310" w:rsidRDefault="00B66310" w:rsidP="00324502">
      <w:pPr>
        <w:pStyle w:val="BodyText"/>
        <w:rPr>
          <w:lang w:val="en-US"/>
        </w:rPr>
      </w:pPr>
      <w:r>
        <w:rPr>
          <w:lang w:val="en-US"/>
        </w:rPr>
        <w:t xml:space="preserve">For both ephemeris formats, it is not necessary to include the epoch time if it </w:t>
      </w:r>
      <w:r w:rsidRPr="00B66310">
        <w:rPr>
          <w:lang w:val="en-US"/>
        </w:rPr>
        <w:t>is implicitly known as a reference time linked to DL subframe where NTN SIB is broadcast</w:t>
      </w:r>
      <w:r>
        <w:rPr>
          <w:lang w:val="en-US"/>
        </w:rPr>
        <w:t xml:space="preserve">. This saves signaling payload on NTN SIB. </w:t>
      </w:r>
      <w:r w:rsidR="00324502" w:rsidRPr="00324502">
        <w:rPr>
          <w:lang w:val="en-US"/>
        </w:rPr>
        <w:t>ECEF can be used as referential for PV</w:t>
      </w:r>
      <w:r w:rsidR="00324502">
        <w:rPr>
          <w:lang w:val="en-US"/>
        </w:rPr>
        <w:t xml:space="preserve">. </w:t>
      </w:r>
      <w:r w:rsidR="00324502" w:rsidRPr="00324502">
        <w:rPr>
          <w:lang w:val="en-US"/>
        </w:rPr>
        <w:t>Orbital parameters initial reference frame redefined at each epoch time</w:t>
      </w:r>
      <w:r w:rsidR="00324502">
        <w:rPr>
          <w:lang w:val="en-US"/>
        </w:rPr>
        <w:t>.</w:t>
      </w:r>
    </w:p>
    <w:p w14:paraId="6B7ED80A" w14:textId="7C1F0778" w:rsidR="00B66310" w:rsidRPr="00B66310" w:rsidRDefault="00B66310" w:rsidP="00B66310">
      <w:pPr>
        <w:pStyle w:val="BodyText"/>
        <w:rPr>
          <w:i/>
          <w:lang w:val="en-US"/>
        </w:rPr>
      </w:pPr>
      <w:r w:rsidRPr="00B66310">
        <w:rPr>
          <w:b/>
          <w:i/>
          <w:lang w:val="en-US"/>
        </w:rPr>
        <w:t xml:space="preserve">Proposal </w:t>
      </w:r>
      <w:r w:rsidR="00D5452D">
        <w:rPr>
          <w:b/>
          <w:i/>
          <w:lang w:val="en-US"/>
        </w:rPr>
        <w:t>5</w:t>
      </w:r>
      <w:r w:rsidRPr="00B66310">
        <w:rPr>
          <w:i/>
          <w:lang w:val="en-US"/>
        </w:rPr>
        <w:t xml:space="preserve">: Epoch time is implicitly known as a reference time linked to DL subframe where NTN SIB is broadcast. </w:t>
      </w:r>
    </w:p>
    <w:p w14:paraId="7ABED1F4" w14:textId="77777777" w:rsidR="00B66310" w:rsidRDefault="00B66310" w:rsidP="00B66310">
      <w:pPr>
        <w:pStyle w:val="BodyText"/>
        <w:rPr>
          <w:sz w:val="22"/>
          <w:lang w:val="en-US"/>
        </w:rPr>
      </w:pPr>
    </w:p>
    <w:p w14:paraId="05896CB0" w14:textId="1C7569D2" w:rsidR="00B66310" w:rsidRDefault="00B66310" w:rsidP="00B66310">
      <w:pPr>
        <w:pStyle w:val="BodyText"/>
        <w:rPr>
          <w:sz w:val="22"/>
          <w:lang w:val="en-US"/>
        </w:rPr>
      </w:pPr>
      <w:r w:rsidRPr="00B66310">
        <w:rPr>
          <w:noProof/>
          <w:sz w:val="22"/>
          <w:lang w:val="en-US"/>
        </w:rPr>
        <mc:AlternateContent>
          <mc:Choice Requires="wps">
            <w:drawing>
              <wp:anchor distT="45720" distB="45720" distL="114300" distR="114300" simplePos="0" relativeHeight="251708416" behindDoc="0" locked="0" layoutInCell="1" allowOverlap="1" wp14:anchorId="5F6966CB" wp14:editId="52392CDA">
                <wp:simplePos x="0" y="0"/>
                <wp:positionH relativeFrom="column">
                  <wp:posOffset>1611630</wp:posOffset>
                </wp:positionH>
                <wp:positionV relativeFrom="paragraph">
                  <wp:posOffset>5080</wp:posOffset>
                </wp:positionV>
                <wp:extent cx="3390900" cy="2456815"/>
                <wp:effectExtent l="0" t="0" r="19050" b="19685"/>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0900" cy="2456815"/>
                        </a:xfrm>
                        <a:prstGeom prst="rect">
                          <a:avLst/>
                        </a:prstGeom>
                        <a:solidFill>
                          <a:srgbClr val="FFFFFF"/>
                        </a:solidFill>
                        <a:ln w="9525">
                          <a:solidFill>
                            <a:srgbClr val="000000"/>
                          </a:solidFill>
                          <a:miter lim="800000"/>
                          <a:headEnd/>
                          <a:tailEnd/>
                        </a:ln>
                      </wps:spPr>
                      <wps:txbx>
                        <w:txbxContent>
                          <w:p w14:paraId="236828D3" w14:textId="15C95A06" w:rsidR="00B66310" w:rsidRDefault="00916533">
                            <w:r w:rsidRPr="00916533">
                              <w:rPr>
                                <w:noProof/>
                                <w:lang w:val="en-US"/>
                              </w:rPr>
                              <w:drawing>
                                <wp:inline distT="0" distB="0" distL="0" distR="0" wp14:anchorId="7BD6A78E" wp14:editId="0D5D517E">
                                  <wp:extent cx="3284520" cy="2267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90908" cy="227191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F6966CB" id="_x0000_t202" coordsize="21600,21600" o:spt="202" path="m,l,21600r21600,l21600,xe">
                <v:stroke joinstyle="miter"/>
                <v:path gradientshapeok="t" o:connecttype="rect"/>
              </v:shapetype>
              <v:shape id="_x0000_s1030" type="#_x0000_t202" style="position:absolute;margin-left:126.9pt;margin-top:.4pt;width:267pt;height:193.45pt;z-index:251708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">
                <v:textbox>
                  <w:txbxContent>
                    <w:p w14:paraId="236828D3" w14:textId="15C95A06" w:rsidR="00B66310" w:rsidRDefault="00916533">
                      <w:r w:rsidRPr="00916533">
                        <w:drawing>
                          <wp:inline distT="0" distB="0" distL="0" distR="0" wp14:anchorId="7BD6A78E" wp14:editId="0D5D517E">
                            <wp:extent cx="3284520" cy="2267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90908" cy="2271910"/>
                                    </a:xfrm>
                                    <a:prstGeom prst="rect">
                                      <a:avLst/>
                                    </a:prstGeom>
                                    <a:noFill/>
                                    <a:ln>
                                      <a:noFill/>
                                    </a:ln>
                                  </pic:spPr>
                                </pic:pic>
                              </a:graphicData>
                            </a:graphic>
                          </wp:inline>
                        </w:drawing>
                      </w:r>
                    </w:p>
                  </w:txbxContent>
                </v:textbox>
                <w10:wrap type="square"/>
              </v:shape>
            </w:pict>
          </mc:Fallback>
        </mc:AlternateContent>
      </w:r>
    </w:p>
    <w:p w14:paraId="041B56E9" w14:textId="77777777" w:rsidR="00B66310" w:rsidRDefault="00B66310" w:rsidP="00B66310">
      <w:pPr>
        <w:pStyle w:val="BodyText"/>
        <w:rPr>
          <w:sz w:val="22"/>
          <w:lang w:val="en-US"/>
        </w:rPr>
      </w:pPr>
    </w:p>
    <w:p w14:paraId="27E1DA40" w14:textId="77777777" w:rsidR="00B66310" w:rsidRDefault="00B66310" w:rsidP="00B66310">
      <w:pPr>
        <w:pStyle w:val="BodyText"/>
        <w:rPr>
          <w:sz w:val="22"/>
          <w:lang w:val="en-US"/>
        </w:rPr>
      </w:pPr>
    </w:p>
    <w:p w14:paraId="1E7E862B" w14:textId="77777777" w:rsidR="00B66310" w:rsidRDefault="00B66310" w:rsidP="00B66310">
      <w:pPr>
        <w:pStyle w:val="BodyText"/>
        <w:rPr>
          <w:sz w:val="22"/>
          <w:lang w:val="en-US"/>
        </w:rPr>
      </w:pPr>
    </w:p>
    <w:p w14:paraId="76EDECF2" w14:textId="77777777" w:rsidR="00B66310" w:rsidRDefault="00B66310" w:rsidP="00B66310">
      <w:pPr>
        <w:pStyle w:val="BodyText"/>
        <w:rPr>
          <w:sz w:val="22"/>
          <w:lang w:val="en-US"/>
        </w:rPr>
      </w:pPr>
    </w:p>
    <w:p w14:paraId="20A7EB24" w14:textId="77777777" w:rsidR="00B66310" w:rsidRDefault="00B66310" w:rsidP="00B66310">
      <w:pPr>
        <w:pStyle w:val="BodyText"/>
        <w:rPr>
          <w:sz w:val="22"/>
          <w:lang w:val="en-US"/>
        </w:rPr>
      </w:pPr>
    </w:p>
    <w:p w14:paraId="64F474DB" w14:textId="77777777" w:rsidR="00B66310" w:rsidRDefault="00B66310" w:rsidP="00B66310">
      <w:pPr>
        <w:pStyle w:val="BodyText"/>
        <w:rPr>
          <w:sz w:val="22"/>
          <w:lang w:val="en-US"/>
        </w:rPr>
      </w:pPr>
    </w:p>
    <w:p w14:paraId="1133D8EB" w14:textId="77777777" w:rsidR="00B66310" w:rsidRDefault="00B66310" w:rsidP="00B66310">
      <w:pPr>
        <w:pStyle w:val="BodyText"/>
        <w:rPr>
          <w:sz w:val="22"/>
          <w:lang w:val="en-US"/>
        </w:rPr>
      </w:pPr>
    </w:p>
    <w:p w14:paraId="0D155D4E" w14:textId="77777777" w:rsidR="00B66310" w:rsidRDefault="00B66310" w:rsidP="00B66310">
      <w:pPr>
        <w:pStyle w:val="BodyText"/>
        <w:rPr>
          <w:sz w:val="22"/>
          <w:lang w:val="en-US"/>
        </w:rPr>
      </w:pPr>
    </w:p>
    <w:p w14:paraId="5AE4729F" w14:textId="77777777" w:rsidR="00B66310" w:rsidRDefault="00B66310" w:rsidP="00B66310">
      <w:pPr>
        <w:pStyle w:val="BodyText"/>
        <w:jc w:val="center"/>
        <w:rPr>
          <w:b/>
          <w:i/>
          <w:sz w:val="22"/>
          <w:lang w:val="en-US"/>
        </w:rPr>
      </w:pPr>
    </w:p>
    <w:p w14:paraId="507D798B" w14:textId="3BCDA29F" w:rsidR="00B66310" w:rsidRPr="00B66310" w:rsidRDefault="00B66310" w:rsidP="00B66310">
      <w:pPr>
        <w:pStyle w:val="BodyText"/>
        <w:jc w:val="center"/>
        <w:rPr>
          <w:b/>
          <w:i/>
          <w:sz w:val="22"/>
          <w:lang w:val="en-US"/>
        </w:rPr>
      </w:pPr>
      <w:r w:rsidRPr="00B66310">
        <w:rPr>
          <w:b/>
          <w:i/>
          <w:sz w:val="22"/>
          <w:lang w:val="en-US"/>
        </w:rPr>
        <w:t>Figure 5: Prediction of delay error and frequency error over service link</w:t>
      </w:r>
    </w:p>
    <w:p w14:paraId="605D33B4" w14:textId="77777777" w:rsidR="00B66310" w:rsidRDefault="00B66310" w:rsidP="00B66310">
      <w:pPr>
        <w:pStyle w:val="BodyText"/>
        <w:rPr>
          <w:lang w:eastAsia="zh-TW"/>
        </w:rPr>
      </w:pPr>
    </w:p>
    <w:p w14:paraId="729571E7" w14:textId="77777777" w:rsidR="00B66310" w:rsidRPr="00B66310" w:rsidRDefault="00B66310" w:rsidP="00B66310">
      <w:pPr>
        <w:pStyle w:val="BodyText"/>
        <w:rPr>
          <w:u w:val="single"/>
          <w:lang w:eastAsia="zh-TW"/>
        </w:rPr>
      </w:pPr>
      <w:r>
        <w:rPr>
          <w:u w:val="single"/>
          <w:lang w:eastAsia="zh-TW"/>
        </w:rPr>
        <w:t xml:space="preserve">Payload of </w:t>
      </w:r>
      <w:r w:rsidRPr="00B66310">
        <w:rPr>
          <w:u w:val="single"/>
          <w:lang w:eastAsia="zh-TW"/>
        </w:rPr>
        <w:t xml:space="preserve">Position and velocity state vector ephemeris </w:t>
      </w:r>
      <w:r>
        <w:rPr>
          <w:u w:val="single"/>
          <w:lang w:eastAsia="zh-TW"/>
        </w:rPr>
        <w:t>format</w:t>
      </w:r>
      <w:r w:rsidRPr="00B66310">
        <w:rPr>
          <w:u w:val="single"/>
          <w:lang w:eastAsia="zh-TW"/>
        </w:rPr>
        <w:t xml:space="preserve">: </w:t>
      </w:r>
    </w:p>
    <w:p w14:paraId="6A3FB23C" w14:textId="7EE4CBDD" w:rsidR="00B66310" w:rsidRPr="00B65790" w:rsidRDefault="00554F50" w:rsidP="00B66310">
      <w:pPr>
        <w:pStyle w:val="BodyText"/>
        <w:rPr>
          <w:lang w:eastAsia="zh-TW"/>
        </w:rPr>
      </w:pPr>
      <w:r w:rsidRPr="00554F50">
        <w:rPr>
          <w:lang w:eastAsia="zh-TW"/>
        </w:rPr>
        <w:t>It was observed via simulations</w:t>
      </w:r>
      <w:r>
        <w:rPr>
          <w:lang w:eastAsia="zh-TW"/>
        </w:rPr>
        <w:t xml:space="preserve"> that a SIB overhead for satellite position </w:t>
      </w:r>
      <w:r w:rsidRPr="00B65790">
        <w:rPr>
          <w:lang w:eastAsia="zh-TW"/>
        </w:rPr>
        <w:t>{</w:t>
      </w:r>
      <w:r>
        <w:rPr>
          <w:lang w:eastAsia="zh-TW"/>
        </w:rPr>
        <w:t>S</w:t>
      </w:r>
      <w:r>
        <w:rPr>
          <w:vertAlign w:val="subscript"/>
          <w:lang w:eastAsia="zh-TW"/>
        </w:rPr>
        <w:t>X</w:t>
      </w:r>
      <w:r w:rsidRPr="00B65790">
        <w:rPr>
          <w:lang w:eastAsia="zh-TW"/>
        </w:rPr>
        <w:t xml:space="preserve">, </w:t>
      </w:r>
      <w:r>
        <w:rPr>
          <w:lang w:eastAsia="zh-TW"/>
        </w:rPr>
        <w:t>S</w:t>
      </w:r>
      <w:r>
        <w:rPr>
          <w:vertAlign w:val="subscript"/>
          <w:lang w:eastAsia="zh-TW"/>
        </w:rPr>
        <w:t>Y</w:t>
      </w:r>
      <w:r w:rsidRPr="00B65790">
        <w:rPr>
          <w:lang w:eastAsia="zh-TW"/>
        </w:rPr>
        <w:t xml:space="preserve">, </w:t>
      </w:r>
      <w:r>
        <w:rPr>
          <w:lang w:eastAsia="zh-TW"/>
        </w:rPr>
        <w:t>S</w:t>
      </w:r>
      <w:r>
        <w:rPr>
          <w:vertAlign w:val="subscript"/>
          <w:lang w:eastAsia="zh-TW"/>
        </w:rPr>
        <w:t>Z</w:t>
      </w:r>
      <w:r w:rsidRPr="00B65790">
        <w:rPr>
          <w:lang w:eastAsia="zh-TW"/>
        </w:rPr>
        <w:t>}</w:t>
      </w:r>
      <w:r>
        <w:rPr>
          <w:lang w:eastAsia="zh-TW"/>
        </w:rPr>
        <w:t xml:space="preserve"> and velocity</w:t>
      </w:r>
      <w:r w:rsidRPr="00554F50">
        <w:rPr>
          <w:lang w:eastAsia="zh-TW"/>
        </w:rPr>
        <w:t xml:space="preserve"> </w:t>
      </w:r>
      <w:r w:rsidRPr="00B65790">
        <w:rPr>
          <w:lang w:eastAsia="zh-TW"/>
        </w:rPr>
        <w:t>{</w:t>
      </w:r>
      <w:r>
        <w:rPr>
          <w:lang w:eastAsia="zh-TW"/>
        </w:rPr>
        <w:t>V</w:t>
      </w:r>
      <w:r>
        <w:rPr>
          <w:vertAlign w:val="subscript"/>
          <w:lang w:eastAsia="zh-TW"/>
        </w:rPr>
        <w:t>X</w:t>
      </w:r>
      <w:r w:rsidRPr="00B65790">
        <w:rPr>
          <w:lang w:eastAsia="zh-TW"/>
        </w:rPr>
        <w:t xml:space="preserve">, </w:t>
      </w:r>
      <w:r>
        <w:rPr>
          <w:lang w:eastAsia="zh-TW"/>
        </w:rPr>
        <w:t>V</w:t>
      </w:r>
      <w:r>
        <w:rPr>
          <w:vertAlign w:val="subscript"/>
          <w:lang w:eastAsia="zh-TW"/>
        </w:rPr>
        <w:t>Y</w:t>
      </w:r>
      <w:r w:rsidRPr="00B65790">
        <w:rPr>
          <w:lang w:eastAsia="zh-TW"/>
        </w:rPr>
        <w:t xml:space="preserve">, </w:t>
      </w:r>
      <w:r>
        <w:rPr>
          <w:lang w:eastAsia="zh-TW"/>
        </w:rPr>
        <w:t>V</w:t>
      </w:r>
      <w:r>
        <w:rPr>
          <w:vertAlign w:val="subscript"/>
          <w:lang w:eastAsia="zh-TW"/>
        </w:rPr>
        <w:t>Z</w:t>
      </w:r>
      <w:r w:rsidRPr="00B65790">
        <w:rPr>
          <w:lang w:eastAsia="zh-TW"/>
        </w:rPr>
        <w:t xml:space="preserve">} </w:t>
      </w:r>
      <w:r>
        <w:rPr>
          <w:lang w:eastAsia="zh-TW"/>
        </w:rPr>
        <w:t xml:space="preserve">ephemeris </w:t>
      </w:r>
      <w:r w:rsidRPr="00554F50">
        <w:rPr>
          <w:lang w:eastAsia="zh-TW"/>
        </w:rPr>
        <w:t>of 16 bytes are sufficient to allow accurate prediction of satellite delay and Doppler shift</w:t>
      </w:r>
      <w:r>
        <w:rPr>
          <w:lang w:eastAsia="zh-TW"/>
        </w:rPr>
        <w:t xml:space="preserve"> as shown in Table below</w:t>
      </w:r>
      <w:r w:rsidR="00B66310">
        <w:rPr>
          <w:lang w:eastAsia="zh-TW"/>
        </w:rPr>
        <w:t xml:space="preserve">.  </w:t>
      </w:r>
    </w:p>
    <w:tbl>
      <w:tblPr>
        <w:tblStyle w:val="TableGrid"/>
        <w:tblW w:w="0" w:type="auto"/>
        <w:jc w:val="center"/>
        <w:tblLayout w:type="fixed"/>
        <w:tblLook w:val="04A0" w:firstRow="1" w:lastRow="0" w:firstColumn="1" w:lastColumn="0" w:noHBand="0" w:noVBand="1"/>
      </w:tblPr>
      <w:tblGrid>
        <w:gridCol w:w="3843"/>
        <w:gridCol w:w="1134"/>
        <w:gridCol w:w="993"/>
        <w:gridCol w:w="1129"/>
        <w:gridCol w:w="1265"/>
      </w:tblGrid>
      <w:tr w:rsidR="008420C2" w:rsidRPr="00B65790" w14:paraId="11BEC429" w14:textId="77777777" w:rsidTr="005A14FC">
        <w:trPr>
          <w:jc w:val="center"/>
        </w:trPr>
        <w:tc>
          <w:tcPr>
            <w:tcW w:w="3843" w:type="dxa"/>
          </w:tcPr>
          <w:p w14:paraId="28A5A9CD" w14:textId="1B91CCDB" w:rsidR="008420C2" w:rsidRPr="00B65790" w:rsidRDefault="00554F50" w:rsidP="003472E6">
            <w:pPr>
              <w:pStyle w:val="BodyText"/>
              <w:rPr>
                <w:lang w:eastAsia="zh-TW"/>
              </w:rPr>
            </w:pPr>
            <w:r>
              <w:rPr>
                <w:lang w:eastAsia="zh-TW"/>
              </w:rPr>
              <w:t>Position and Velocity Ephemeris</w:t>
            </w:r>
          </w:p>
        </w:tc>
        <w:tc>
          <w:tcPr>
            <w:tcW w:w="1134" w:type="dxa"/>
          </w:tcPr>
          <w:p w14:paraId="3B876240" w14:textId="77777777" w:rsidR="008420C2" w:rsidRPr="00B65790" w:rsidRDefault="008420C2" w:rsidP="003472E6">
            <w:pPr>
              <w:pStyle w:val="BodyText"/>
              <w:rPr>
                <w:lang w:eastAsia="zh-TW"/>
              </w:rPr>
            </w:pPr>
            <w:r w:rsidRPr="00B65790">
              <w:rPr>
                <w:lang w:eastAsia="zh-TW"/>
              </w:rPr>
              <w:t>Resolution</w:t>
            </w:r>
          </w:p>
        </w:tc>
        <w:tc>
          <w:tcPr>
            <w:tcW w:w="993" w:type="dxa"/>
          </w:tcPr>
          <w:p w14:paraId="53D1088A" w14:textId="77777777" w:rsidR="008420C2" w:rsidRPr="00B65790" w:rsidRDefault="008420C2" w:rsidP="003472E6">
            <w:pPr>
              <w:pStyle w:val="BodyText"/>
              <w:rPr>
                <w:lang w:eastAsia="zh-TW"/>
              </w:rPr>
            </w:pPr>
            <w:r w:rsidRPr="00B65790">
              <w:rPr>
                <w:lang w:eastAsia="zh-TW"/>
              </w:rPr>
              <w:t>#bits</w:t>
            </w:r>
          </w:p>
        </w:tc>
        <w:tc>
          <w:tcPr>
            <w:tcW w:w="1129" w:type="dxa"/>
          </w:tcPr>
          <w:p w14:paraId="1541876D" w14:textId="77777777" w:rsidR="008420C2" w:rsidRPr="00B65790" w:rsidRDefault="008420C2" w:rsidP="003472E6">
            <w:pPr>
              <w:pStyle w:val="BodyText"/>
              <w:rPr>
                <w:lang w:eastAsia="zh-TW"/>
              </w:rPr>
            </w:pPr>
            <w:r w:rsidRPr="00B65790">
              <w:rPr>
                <w:lang w:eastAsia="zh-TW"/>
              </w:rPr>
              <w:t>Resolution</w:t>
            </w:r>
          </w:p>
        </w:tc>
        <w:tc>
          <w:tcPr>
            <w:tcW w:w="1265" w:type="dxa"/>
          </w:tcPr>
          <w:p w14:paraId="0DF52CA7" w14:textId="77777777" w:rsidR="008420C2" w:rsidRPr="00B65790" w:rsidRDefault="008420C2" w:rsidP="003472E6">
            <w:pPr>
              <w:pStyle w:val="BodyText"/>
              <w:rPr>
                <w:lang w:eastAsia="zh-TW"/>
              </w:rPr>
            </w:pPr>
            <w:r w:rsidRPr="00B65790">
              <w:rPr>
                <w:lang w:eastAsia="zh-TW"/>
              </w:rPr>
              <w:t>#bits</w:t>
            </w:r>
          </w:p>
        </w:tc>
      </w:tr>
      <w:tr w:rsidR="008420C2" w:rsidRPr="00B65790" w14:paraId="594D8DC9" w14:textId="77777777" w:rsidTr="005A14FC">
        <w:trPr>
          <w:jc w:val="center"/>
        </w:trPr>
        <w:tc>
          <w:tcPr>
            <w:tcW w:w="3843" w:type="dxa"/>
          </w:tcPr>
          <w:p w14:paraId="5E7802EE" w14:textId="17C22D41" w:rsidR="008420C2" w:rsidRPr="00B65790" w:rsidRDefault="008420C2" w:rsidP="003472E6">
            <w:pPr>
              <w:pStyle w:val="BodyText"/>
              <w:rPr>
                <w:lang w:eastAsia="zh-TW"/>
              </w:rPr>
            </w:pPr>
            <w:r w:rsidRPr="00B65790">
              <w:rPr>
                <w:lang w:eastAsia="zh-TW"/>
              </w:rPr>
              <w:t>Satellite Location</w:t>
            </w:r>
            <w:r>
              <w:rPr>
                <w:lang w:eastAsia="zh-TW"/>
              </w:rPr>
              <w:t xml:space="preserve"> (Range  ≤ </w:t>
            </w:r>
            <w:r w:rsidRPr="00B65790">
              <w:rPr>
                <w:lang w:eastAsia="zh-TW"/>
              </w:rPr>
              <w:t>±</w:t>
            </w:r>
            <w:r>
              <w:rPr>
                <w:lang w:eastAsia="zh-TW"/>
              </w:rPr>
              <w:t>43</w:t>
            </w:r>
            <w:r w:rsidRPr="00B65790">
              <w:rPr>
                <w:lang w:eastAsia="zh-TW"/>
              </w:rPr>
              <w:t>000 km</w:t>
            </w:r>
            <w:r>
              <w:rPr>
                <w:lang w:eastAsia="zh-TW"/>
              </w:rPr>
              <w:t>)</w:t>
            </w:r>
          </w:p>
        </w:tc>
        <w:tc>
          <w:tcPr>
            <w:tcW w:w="1134" w:type="dxa"/>
          </w:tcPr>
          <w:p w14:paraId="7271483D" w14:textId="77777777" w:rsidR="008420C2" w:rsidRPr="00B65790" w:rsidRDefault="008420C2" w:rsidP="003472E6">
            <w:pPr>
              <w:pStyle w:val="BodyText"/>
              <w:rPr>
                <w:lang w:eastAsia="zh-TW"/>
              </w:rPr>
            </w:pPr>
            <w:r>
              <w:rPr>
                <w:lang w:eastAsia="zh-TW"/>
              </w:rPr>
              <w:t>0.33</w:t>
            </w:r>
            <w:r w:rsidRPr="00B65790">
              <w:rPr>
                <w:lang w:eastAsia="zh-TW"/>
              </w:rPr>
              <w:t xml:space="preserve">m </w:t>
            </w:r>
          </w:p>
        </w:tc>
        <w:tc>
          <w:tcPr>
            <w:tcW w:w="993" w:type="dxa"/>
          </w:tcPr>
          <w:p w14:paraId="7EED37E7" w14:textId="2D03B80E" w:rsidR="008420C2" w:rsidRPr="00B65790" w:rsidRDefault="008420C2" w:rsidP="003472E6">
            <w:pPr>
              <w:pStyle w:val="BodyText"/>
              <w:rPr>
                <w:lang w:eastAsia="zh-TW"/>
              </w:rPr>
            </w:pPr>
            <w:r w:rsidRPr="00B65790">
              <w:rPr>
                <w:lang w:eastAsia="zh-TW"/>
              </w:rPr>
              <w:t xml:space="preserve">3*28=84 </w:t>
            </w:r>
          </w:p>
        </w:tc>
        <w:tc>
          <w:tcPr>
            <w:tcW w:w="1129" w:type="dxa"/>
          </w:tcPr>
          <w:p w14:paraId="6D86A0E9" w14:textId="77777777" w:rsidR="008420C2" w:rsidRPr="00B65790" w:rsidRDefault="008420C2" w:rsidP="003472E6">
            <w:pPr>
              <w:pStyle w:val="BodyText"/>
              <w:rPr>
                <w:lang w:eastAsia="zh-TW"/>
              </w:rPr>
            </w:pPr>
            <w:r>
              <w:rPr>
                <w:lang w:eastAsia="zh-TW"/>
              </w:rPr>
              <w:t>1.3</w:t>
            </w:r>
            <w:r w:rsidRPr="00B65790">
              <w:rPr>
                <w:lang w:eastAsia="zh-TW"/>
              </w:rPr>
              <w:t xml:space="preserve">m </w:t>
            </w:r>
          </w:p>
        </w:tc>
        <w:tc>
          <w:tcPr>
            <w:tcW w:w="1265" w:type="dxa"/>
          </w:tcPr>
          <w:p w14:paraId="60D7FE8F" w14:textId="77777777" w:rsidR="008420C2" w:rsidRPr="00B65790" w:rsidRDefault="008420C2" w:rsidP="003472E6">
            <w:pPr>
              <w:pStyle w:val="BodyText"/>
              <w:rPr>
                <w:lang w:eastAsia="zh-TW"/>
              </w:rPr>
            </w:pPr>
            <w:r>
              <w:rPr>
                <w:lang w:eastAsia="zh-TW"/>
              </w:rPr>
              <w:t>3*26=78</w:t>
            </w:r>
            <w:r w:rsidRPr="00B65790">
              <w:rPr>
                <w:lang w:eastAsia="zh-TW"/>
              </w:rPr>
              <w:t xml:space="preserve"> </w:t>
            </w:r>
          </w:p>
        </w:tc>
      </w:tr>
      <w:tr w:rsidR="008420C2" w:rsidRPr="00B65790" w14:paraId="5CC5F130" w14:textId="77777777" w:rsidTr="005A14FC">
        <w:trPr>
          <w:jc w:val="center"/>
        </w:trPr>
        <w:tc>
          <w:tcPr>
            <w:tcW w:w="3843" w:type="dxa"/>
          </w:tcPr>
          <w:p w14:paraId="0F45500F" w14:textId="536F73E4" w:rsidR="008420C2" w:rsidRPr="00B65790" w:rsidRDefault="008420C2" w:rsidP="003472E6">
            <w:pPr>
              <w:pStyle w:val="BodyText"/>
              <w:rPr>
                <w:lang w:eastAsia="zh-TW"/>
              </w:rPr>
            </w:pPr>
            <w:r w:rsidRPr="00B65790">
              <w:rPr>
                <w:lang w:eastAsia="zh-TW"/>
              </w:rPr>
              <w:t>Satellite Velocity</w:t>
            </w:r>
            <w:r>
              <w:rPr>
                <w:lang w:eastAsia="zh-TW"/>
              </w:rPr>
              <w:t xml:space="preserve">  (Range ≤ </w:t>
            </w:r>
            <w:r w:rsidRPr="00B65790">
              <w:rPr>
                <w:lang w:eastAsia="zh-TW"/>
              </w:rPr>
              <w:t>±8 km/s</w:t>
            </w:r>
            <w:r>
              <w:rPr>
                <w:lang w:eastAsia="zh-TW"/>
              </w:rPr>
              <w:t>)</w:t>
            </w:r>
          </w:p>
        </w:tc>
        <w:tc>
          <w:tcPr>
            <w:tcW w:w="1134" w:type="dxa"/>
          </w:tcPr>
          <w:p w14:paraId="00F4D08D" w14:textId="77777777" w:rsidR="008420C2" w:rsidRPr="00B65790" w:rsidRDefault="008420C2" w:rsidP="003472E6">
            <w:pPr>
              <w:pStyle w:val="BodyText"/>
              <w:rPr>
                <w:lang w:eastAsia="zh-TW"/>
              </w:rPr>
            </w:pPr>
            <w:r w:rsidRPr="00B65790">
              <w:rPr>
                <w:lang w:eastAsia="zh-TW"/>
              </w:rPr>
              <w:t xml:space="preserve">0.015 m/s </w:t>
            </w:r>
          </w:p>
        </w:tc>
        <w:tc>
          <w:tcPr>
            <w:tcW w:w="993" w:type="dxa"/>
          </w:tcPr>
          <w:p w14:paraId="4AF1569D" w14:textId="77777777" w:rsidR="008420C2" w:rsidRPr="00B65790" w:rsidRDefault="008420C2" w:rsidP="003472E6">
            <w:pPr>
              <w:pStyle w:val="BodyText"/>
              <w:rPr>
                <w:lang w:eastAsia="zh-TW"/>
              </w:rPr>
            </w:pPr>
            <w:r w:rsidRPr="00B65790">
              <w:rPr>
                <w:lang w:eastAsia="zh-TW"/>
              </w:rPr>
              <w:t xml:space="preserve">3*20=60 </w:t>
            </w:r>
          </w:p>
        </w:tc>
        <w:tc>
          <w:tcPr>
            <w:tcW w:w="1129" w:type="dxa"/>
          </w:tcPr>
          <w:p w14:paraId="27949104" w14:textId="77777777" w:rsidR="008420C2" w:rsidRPr="00B65790" w:rsidRDefault="008420C2" w:rsidP="003472E6">
            <w:pPr>
              <w:pStyle w:val="BodyText"/>
              <w:rPr>
                <w:lang w:eastAsia="zh-TW"/>
              </w:rPr>
            </w:pPr>
            <w:r>
              <w:rPr>
                <w:lang w:eastAsia="zh-TW"/>
              </w:rPr>
              <w:t>0.06</w:t>
            </w:r>
            <w:r w:rsidRPr="00B65790">
              <w:rPr>
                <w:lang w:eastAsia="zh-TW"/>
              </w:rPr>
              <w:t xml:space="preserve"> m/s </w:t>
            </w:r>
          </w:p>
        </w:tc>
        <w:tc>
          <w:tcPr>
            <w:tcW w:w="1265" w:type="dxa"/>
          </w:tcPr>
          <w:p w14:paraId="098C0C71" w14:textId="77777777" w:rsidR="008420C2" w:rsidRPr="00B65790" w:rsidRDefault="008420C2" w:rsidP="003472E6">
            <w:pPr>
              <w:pStyle w:val="BodyText"/>
              <w:rPr>
                <w:lang w:eastAsia="zh-TW"/>
              </w:rPr>
            </w:pPr>
            <w:r>
              <w:rPr>
                <w:lang w:eastAsia="zh-TW"/>
              </w:rPr>
              <w:t>3*18=54</w:t>
            </w:r>
            <w:r w:rsidRPr="00B65790">
              <w:rPr>
                <w:lang w:eastAsia="zh-TW"/>
              </w:rPr>
              <w:t xml:space="preserve"> </w:t>
            </w:r>
          </w:p>
        </w:tc>
      </w:tr>
      <w:tr w:rsidR="008420C2" w:rsidRPr="00B65790" w14:paraId="5CD2F54D" w14:textId="77777777" w:rsidTr="005A14FC">
        <w:trPr>
          <w:jc w:val="center"/>
        </w:trPr>
        <w:tc>
          <w:tcPr>
            <w:tcW w:w="3843" w:type="dxa"/>
          </w:tcPr>
          <w:p w14:paraId="67FD3BF5" w14:textId="241965B6" w:rsidR="008420C2" w:rsidRPr="00B65790" w:rsidRDefault="008420C2" w:rsidP="003472E6">
            <w:pPr>
              <w:pStyle w:val="BodyText"/>
              <w:rPr>
                <w:lang w:eastAsia="zh-TW"/>
              </w:rPr>
            </w:pPr>
            <w:r>
              <w:rPr>
                <w:lang w:eastAsia="zh-TW"/>
              </w:rPr>
              <w:t>Payload</w:t>
            </w:r>
          </w:p>
        </w:tc>
        <w:tc>
          <w:tcPr>
            <w:tcW w:w="2127" w:type="dxa"/>
            <w:gridSpan w:val="2"/>
          </w:tcPr>
          <w:p w14:paraId="6E358047" w14:textId="1F460BEC" w:rsidR="008420C2" w:rsidRPr="00B65790" w:rsidRDefault="008420C2" w:rsidP="008420C2">
            <w:pPr>
              <w:pStyle w:val="BodyText"/>
              <w:jc w:val="center"/>
              <w:rPr>
                <w:lang w:eastAsia="zh-TW"/>
              </w:rPr>
            </w:pPr>
            <w:r>
              <w:rPr>
                <w:lang w:eastAsia="zh-TW"/>
              </w:rPr>
              <w:t>18 bytes</w:t>
            </w:r>
          </w:p>
        </w:tc>
        <w:tc>
          <w:tcPr>
            <w:tcW w:w="2394" w:type="dxa"/>
            <w:gridSpan w:val="2"/>
          </w:tcPr>
          <w:p w14:paraId="7BD606E2" w14:textId="16AA7F3E" w:rsidR="008420C2" w:rsidRDefault="008420C2" w:rsidP="008420C2">
            <w:pPr>
              <w:pStyle w:val="BodyText"/>
              <w:jc w:val="center"/>
              <w:rPr>
                <w:lang w:eastAsia="zh-TW"/>
              </w:rPr>
            </w:pPr>
            <w:r>
              <w:rPr>
                <w:lang w:eastAsia="zh-TW"/>
              </w:rPr>
              <w:t>16 bytes</w:t>
            </w:r>
          </w:p>
        </w:tc>
      </w:tr>
    </w:tbl>
    <w:p w14:paraId="30C2A9BC" w14:textId="77777777" w:rsidR="00B66310" w:rsidRDefault="00B66310" w:rsidP="00B66310">
      <w:pPr>
        <w:pStyle w:val="BodyText"/>
        <w:rPr>
          <w:lang w:val="en-US"/>
        </w:rPr>
      </w:pPr>
    </w:p>
    <w:p w14:paraId="284491D0" w14:textId="1D36C999" w:rsidR="008420C2" w:rsidRPr="00B66310" w:rsidRDefault="008420C2" w:rsidP="008420C2">
      <w:pPr>
        <w:pStyle w:val="BodyText"/>
        <w:rPr>
          <w:u w:val="single"/>
          <w:lang w:eastAsia="zh-TW"/>
        </w:rPr>
      </w:pPr>
      <w:r>
        <w:rPr>
          <w:u w:val="single"/>
          <w:lang w:eastAsia="zh-TW"/>
        </w:rPr>
        <w:t xml:space="preserve">Payload of Orbital parameter </w:t>
      </w:r>
      <w:r w:rsidRPr="00B66310">
        <w:rPr>
          <w:u w:val="single"/>
          <w:lang w:eastAsia="zh-TW"/>
        </w:rPr>
        <w:t xml:space="preserve">ephemeris </w:t>
      </w:r>
      <w:r>
        <w:rPr>
          <w:u w:val="single"/>
          <w:lang w:eastAsia="zh-TW"/>
        </w:rPr>
        <w:t>format</w:t>
      </w:r>
      <w:r w:rsidRPr="00B66310">
        <w:rPr>
          <w:u w:val="single"/>
          <w:lang w:eastAsia="zh-TW"/>
        </w:rPr>
        <w:t xml:space="preserve">: </w:t>
      </w:r>
    </w:p>
    <w:p w14:paraId="21F75354" w14:textId="0B02FBB3" w:rsidR="008420C2" w:rsidRDefault="00554F50" w:rsidP="00B66310">
      <w:pPr>
        <w:pStyle w:val="BodyText"/>
        <w:rPr>
          <w:lang w:val="en-US"/>
        </w:rPr>
      </w:pPr>
      <w:r>
        <w:rPr>
          <w:lang w:val="en-US"/>
        </w:rPr>
        <w:t>It was observed via simulations that a</w:t>
      </w:r>
      <w:r w:rsidR="008420C2" w:rsidRPr="008420C2">
        <w:rPr>
          <w:lang w:val="en-US"/>
        </w:rPr>
        <w:t xml:space="preserve"> SIB overhead for </w:t>
      </w:r>
      <w:r w:rsidR="008420C2">
        <w:rPr>
          <w:lang w:val="en-US"/>
        </w:rPr>
        <w:t>orbital parameters</w:t>
      </w:r>
      <w:r w:rsidR="005A14FC">
        <w:rPr>
          <w:lang w:val="en-US"/>
        </w:rPr>
        <w:t xml:space="preserve"> </w:t>
      </w:r>
      <w:r>
        <w:rPr>
          <w:lang w:val="en-US"/>
        </w:rPr>
        <w:t>of</w:t>
      </w:r>
      <w:r w:rsidR="005A14FC">
        <w:rPr>
          <w:lang w:val="en-US"/>
        </w:rPr>
        <w:t xml:space="preserve"> 16 </w:t>
      </w:r>
      <w:r w:rsidR="008420C2" w:rsidRPr="008420C2">
        <w:rPr>
          <w:lang w:val="en-US"/>
        </w:rPr>
        <w:t>bytes</w:t>
      </w:r>
      <w:r>
        <w:rPr>
          <w:lang w:val="en-US"/>
        </w:rPr>
        <w:t xml:space="preserve"> are sufficient to allow accurate prediction of satellite delay and Doppler shift as shown in Table below.</w:t>
      </w:r>
      <w:r w:rsidR="008420C2">
        <w:rPr>
          <w:lang w:val="en-US"/>
        </w:rPr>
        <w:t xml:space="preserve">  </w:t>
      </w:r>
    </w:p>
    <w:tbl>
      <w:tblPr>
        <w:tblStyle w:val="TableGrid"/>
        <w:tblW w:w="0" w:type="auto"/>
        <w:jc w:val="center"/>
        <w:tblLayout w:type="fixed"/>
        <w:tblLook w:val="04A0" w:firstRow="1" w:lastRow="0" w:firstColumn="1" w:lastColumn="0" w:noHBand="0" w:noVBand="1"/>
      </w:tblPr>
      <w:tblGrid>
        <w:gridCol w:w="1696"/>
        <w:gridCol w:w="1276"/>
        <w:gridCol w:w="992"/>
        <w:gridCol w:w="851"/>
        <w:gridCol w:w="1565"/>
        <w:gridCol w:w="1417"/>
        <w:gridCol w:w="992"/>
      </w:tblGrid>
      <w:tr w:rsidR="005D7570" w:rsidRPr="00B65790" w14:paraId="4EDB82A2" w14:textId="0DBAFB16" w:rsidTr="005D7570">
        <w:trPr>
          <w:jc w:val="center"/>
        </w:trPr>
        <w:tc>
          <w:tcPr>
            <w:tcW w:w="1696" w:type="dxa"/>
          </w:tcPr>
          <w:p w14:paraId="7524F3C1" w14:textId="0C7EC9AA" w:rsidR="008420C2" w:rsidRPr="00B65790" w:rsidRDefault="00554F50" w:rsidP="008420C2">
            <w:pPr>
              <w:pStyle w:val="BodyText"/>
              <w:rPr>
                <w:lang w:eastAsia="zh-TW"/>
              </w:rPr>
            </w:pPr>
            <w:r>
              <w:rPr>
                <w:lang w:eastAsia="zh-TW"/>
              </w:rPr>
              <w:t>Orbital ephemeris</w:t>
            </w:r>
          </w:p>
        </w:tc>
        <w:tc>
          <w:tcPr>
            <w:tcW w:w="1276" w:type="dxa"/>
          </w:tcPr>
          <w:p w14:paraId="25A819C4" w14:textId="30A75C7E" w:rsidR="008420C2" w:rsidRPr="00B65790" w:rsidRDefault="008420C2" w:rsidP="008420C2">
            <w:pPr>
              <w:pStyle w:val="BodyText"/>
              <w:jc w:val="center"/>
              <w:rPr>
                <w:lang w:eastAsia="zh-TW"/>
              </w:rPr>
            </w:pPr>
            <w:r>
              <w:rPr>
                <w:lang w:eastAsia="zh-TW"/>
              </w:rPr>
              <w:t>α</w:t>
            </w:r>
          </w:p>
        </w:tc>
        <w:tc>
          <w:tcPr>
            <w:tcW w:w="992" w:type="dxa"/>
          </w:tcPr>
          <w:p w14:paraId="3CF14859" w14:textId="0FD4F9D3" w:rsidR="008420C2" w:rsidRPr="00B65790" w:rsidRDefault="008420C2" w:rsidP="008420C2">
            <w:pPr>
              <w:pStyle w:val="BodyText"/>
              <w:jc w:val="center"/>
              <w:rPr>
                <w:lang w:eastAsia="zh-TW"/>
              </w:rPr>
            </w:pPr>
            <w:r>
              <w:rPr>
                <w:lang w:eastAsia="zh-TW"/>
              </w:rPr>
              <w:t>e</w:t>
            </w:r>
          </w:p>
        </w:tc>
        <w:tc>
          <w:tcPr>
            <w:tcW w:w="851" w:type="dxa"/>
          </w:tcPr>
          <w:p w14:paraId="0F715780" w14:textId="16FB6301" w:rsidR="008420C2" w:rsidRPr="00B65790" w:rsidRDefault="008420C2" w:rsidP="008420C2">
            <w:pPr>
              <w:pStyle w:val="BodyText"/>
              <w:jc w:val="center"/>
              <w:rPr>
                <w:lang w:eastAsia="zh-TW"/>
              </w:rPr>
            </w:pPr>
            <w:r>
              <w:rPr>
                <w:lang w:eastAsia="zh-TW"/>
              </w:rPr>
              <w:t>ω</w:t>
            </w:r>
          </w:p>
        </w:tc>
        <w:tc>
          <w:tcPr>
            <w:tcW w:w="1565" w:type="dxa"/>
          </w:tcPr>
          <w:p w14:paraId="0A3682D3" w14:textId="591DC769" w:rsidR="008420C2" w:rsidRPr="00B65790" w:rsidRDefault="008420C2" w:rsidP="008420C2">
            <w:pPr>
              <w:pStyle w:val="BodyText"/>
              <w:jc w:val="center"/>
              <w:rPr>
                <w:lang w:eastAsia="zh-TW"/>
              </w:rPr>
            </w:pPr>
            <w:r>
              <w:rPr>
                <w:lang w:eastAsia="zh-TW"/>
              </w:rPr>
              <w:t>Ω</w:t>
            </w:r>
          </w:p>
        </w:tc>
        <w:tc>
          <w:tcPr>
            <w:tcW w:w="1417" w:type="dxa"/>
          </w:tcPr>
          <w:p w14:paraId="68458A67" w14:textId="2437C498" w:rsidR="008420C2" w:rsidRPr="00B65790" w:rsidRDefault="008420C2" w:rsidP="008420C2">
            <w:pPr>
              <w:pStyle w:val="BodyText"/>
              <w:jc w:val="center"/>
              <w:rPr>
                <w:lang w:eastAsia="zh-TW"/>
              </w:rPr>
            </w:pPr>
            <w:r>
              <w:rPr>
                <w:lang w:eastAsia="zh-TW"/>
              </w:rPr>
              <w:t>I</w:t>
            </w:r>
          </w:p>
        </w:tc>
        <w:tc>
          <w:tcPr>
            <w:tcW w:w="992" w:type="dxa"/>
          </w:tcPr>
          <w:p w14:paraId="593F20E8" w14:textId="23A8FA3C" w:rsidR="008420C2" w:rsidRPr="008420C2" w:rsidRDefault="008420C2" w:rsidP="008420C2">
            <w:pPr>
              <w:pStyle w:val="BodyText"/>
              <w:jc w:val="center"/>
              <w:rPr>
                <w:lang w:val="en-US"/>
              </w:rPr>
            </w:pPr>
            <w:r>
              <w:rPr>
                <w:lang w:val="en-US"/>
              </w:rPr>
              <w:t>M</w:t>
            </w:r>
            <w:r w:rsidRPr="008420C2">
              <w:rPr>
                <w:vertAlign w:val="subscript"/>
                <w:lang w:val="en-US"/>
              </w:rPr>
              <w:t>o</w:t>
            </w:r>
          </w:p>
        </w:tc>
      </w:tr>
      <w:tr w:rsidR="005D7570" w:rsidRPr="00B65790" w14:paraId="362417D4" w14:textId="65DE462C" w:rsidTr="005D7570">
        <w:trPr>
          <w:jc w:val="center"/>
        </w:trPr>
        <w:tc>
          <w:tcPr>
            <w:tcW w:w="1696" w:type="dxa"/>
          </w:tcPr>
          <w:p w14:paraId="562F6C4C" w14:textId="2E752203" w:rsidR="008420C2" w:rsidRPr="00B65790" w:rsidRDefault="008420C2" w:rsidP="008420C2">
            <w:pPr>
              <w:pStyle w:val="BodyText"/>
              <w:rPr>
                <w:lang w:eastAsia="zh-TW"/>
              </w:rPr>
            </w:pPr>
            <w:r>
              <w:rPr>
                <w:lang w:eastAsia="zh-TW"/>
              </w:rPr>
              <w:t>Bit allocation</w:t>
            </w:r>
          </w:p>
        </w:tc>
        <w:tc>
          <w:tcPr>
            <w:tcW w:w="1276" w:type="dxa"/>
          </w:tcPr>
          <w:p w14:paraId="745A8B94" w14:textId="42C57E13" w:rsidR="008420C2" w:rsidRPr="00B65790" w:rsidRDefault="005A14FC" w:rsidP="008420C2">
            <w:pPr>
              <w:pStyle w:val="BodyText"/>
              <w:jc w:val="center"/>
              <w:rPr>
                <w:lang w:eastAsia="zh-TW"/>
              </w:rPr>
            </w:pPr>
            <w:r>
              <w:rPr>
                <w:lang w:eastAsia="zh-TW"/>
              </w:rPr>
              <w:t>26</w:t>
            </w:r>
            <w:r w:rsidR="008420C2">
              <w:rPr>
                <w:lang w:eastAsia="zh-TW"/>
              </w:rPr>
              <w:t xml:space="preserve"> bits</w:t>
            </w:r>
          </w:p>
        </w:tc>
        <w:tc>
          <w:tcPr>
            <w:tcW w:w="992" w:type="dxa"/>
          </w:tcPr>
          <w:p w14:paraId="50A9A327" w14:textId="5D626877" w:rsidR="008420C2" w:rsidRPr="00B65790" w:rsidRDefault="008420C2" w:rsidP="008420C2">
            <w:pPr>
              <w:pStyle w:val="BodyText"/>
              <w:jc w:val="center"/>
              <w:rPr>
                <w:lang w:eastAsia="zh-TW"/>
              </w:rPr>
            </w:pPr>
            <w:r>
              <w:rPr>
                <w:lang w:eastAsia="zh-TW"/>
              </w:rPr>
              <w:t>19 bits</w:t>
            </w:r>
          </w:p>
        </w:tc>
        <w:tc>
          <w:tcPr>
            <w:tcW w:w="851" w:type="dxa"/>
          </w:tcPr>
          <w:p w14:paraId="16E4E8B6" w14:textId="234E7C3E" w:rsidR="008420C2" w:rsidRPr="00B65790" w:rsidRDefault="008420C2" w:rsidP="008420C2">
            <w:pPr>
              <w:pStyle w:val="BodyText"/>
              <w:jc w:val="center"/>
              <w:rPr>
                <w:lang w:eastAsia="zh-TW"/>
              </w:rPr>
            </w:pPr>
            <w:r>
              <w:rPr>
                <w:lang w:eastAsia="zh-TW"/>
              </w:rPr>
              <w:t>24 bits</w:t>
            </w:r>
          </w:p>
        </w:tc>
        <w:tc>
          <w:tcPr>
            <w:tcW w:w="1565" w:type="dxa"/>
          </w:tcPr>
          <w:p w14:paraId="66C043EA" w14:textId="288D7D2B" w:rsidR="008420C2" w:rsidRPr="00B65790" w:rsidRDefault="005A14FC" w:rsidP="008420C2">
            <w:pPr>
              <w:pStyle w:val="BodyText"/>
              <w:jc w:val="center"/>
              <w:rPr>
                <w:lang w:eastAsia="zh-TW"/>
              </w:rPr>
            </w:pPr>
            <w:r>
              <w:rPr>
                <w:lang w:eastAsia="zh-TW"/>
              </w:rPr>
              <w:t>18</w:t>
            </w:r>
            <w:r w:rsidR="008420C2">
              <w:rPr>
                <w:lang w:eastAsia="zh-TW"/>
              </w:rPr>
              <w:t xml:space="preserve"> bits</w:t>
            </w:r>
          </w:p>
        </w:tc>
        <w:tc>
          <w:tcPr>
            <w:tcW w:w="1417" w:type="dxa"/>
          </w:tcPr>
          <w:p w14:paraId="78FA51E1" w14:textId="5B417FF4" w:rsidR="008420C2" w:rsidRPr="00B65790" w:rsidRDefault="005A14FC" w:rsidP="008420C2">
            <w:pPr>
              <w:pStyle w:val="BodyText"/>
              <w:jc w:val="center"/>
              <w:rPr>
                <w:lang w:eastAsia="zh-TW"/>
              </w:rPr>
            </w:pPr>
            <w:r>
              <w:rPr>
                <w:lang w:eastAsia="zh-TW"/>
              </w:rPr>
              <w:t>17</w:t>
            </w:r>
            <w:r w:rsidR="008420C2">
              <w:rPr>
                <w:lang w:eastAsia="zh-TW"/>
              </w:rPr>
              <w:t xml:space="preserve"> bits</w:t>
            </w:r>
          </w:p>
        </w:tc>
        <w:tc>
          <w:tcPr>
            <w:tcW w:w="992" w:type="dxa"/>
          </w:tcPr>
          <w:p w14:paraId="1B36FF12" w14:textId="33233CF2" w:rsidR="008420C2" w:rsidRDefault="008420C2" w:rsidP="008420C2">
            <w:pPr>
              <w:pStyle w:val="BodyText"/>
              <w:jc w:val="center"/>
              <w:rPr>
                <w:lang w:eastAsia="zh-TW"/>
              </w:rPr>
            </w:pPr>
            <w:r>
              <w:rPr>
                <w:lang w:eastAsia="zh-TW"/>
              </w:rPr>
              <w:t>24 bits</w:t>
            </w:r>
          </w:p>
        </w:tc>
      </w:tr>
      <w:tr w:rsidR="005D7570" w:rsidRPr="00B65790" w14:paraId="34165EA2" w14:textId="27E41D66" w:rsidTr="005D7570">
        <w:trPr>
          <w:jc w:val="center"/>
        </w:trPr>
        <w:tc>
          <w:tcPr>
            <w:tcW w:w="1696" w:type="dxa"/>
          </w:tcPr>
          <w:p w14:paraId="21B2F9DB" w14:textId="081B069D" w:rsidR="008420C2" w:rsidRPr="00B65790" w:rsidRDefault="005A14FC" w:rsidP="005D7570">
            <w:pPr>
              <w:pStyle w:val="BodyText"/>
              <w:rPr>
                <w:lang w:eastAsia="zh-TW"/>
              </w:rPr>
            </w:pPr>
            <w:r>
              <w:rPr>
                <w:lang w:eastAsia="zh-TW"/>
              </w:rPr>
              <w:t xml:space="preserve">Range  </w:t>
            </w:r>
          </w:p>
        </w:tc>
        <w:tc>
          <w:tcPr>
            <w:tcW w:w="1276" w:type="dxa"/>
          </w:tcPr>
          <w:p w14:paraId="6A28183A" w14:textId="645ABD3F" w:rsidR="008420C2" w:rsidRPr="00B65790" w:rsidRDefault="005D7570" w:rsidP="008420C2">
            <w:pPr>
              <w:pStyle w:val="BodyText"/>
              <w:jc w:val="center"/>
              <w:rPr>
                <w:lang w:eastAsia="zh-TW"/>
              </w:rPr>
            </w:pPr>
            <w:r w:rsidRPr="00B65790">
              <w:rPr>
                <w:lang w:eastAsia="zh-TW"/>
              </w:rPr>
              <w:t>±</w:t>
            </w:r>
            <w:r>
              <w:rPr>
                <w:lang w:eastAsia="zh-TW"/>
              </w:rPr>
              <w:t>43000</w:t>
            </w:r>
            <w:r w:rsidRPr="00B65790">
              <w:rPr>
                <w:lang w:eastAsia="zh-TW"/>
              </w:rPr>
              <w:t xml:space="preserve"> km</w:t>
            </w:r>
          </w:p>
        </w:tc>
        <w:tc>
          <w:tcPr>
            <w:tcW w:w="992" w:type="dxa"/>
          </w:tcPr>
          <w:p w14:paraId="1F3668D3" w14:textId="41894615" w:rsidR="008420C2" w:rsidRPr="00B65790" w:rsidRDefault="008420C2" w:rsidP="008420C2">
            <w:pPr>
              <w:pStyle w:val="BodyText"/>
              <w:jc w:val="center"/>
              <w:rPr>
                <w:lang w:eastAsia="zh-TW"/>
              </w:rPr>
            </w:pPr>
            <w:r>
              <w:rPr>
                <w:lang w:eastAsia="zh-TW"/>
              </w:rPr>
              <w:t xml:space="preserve">≤ </w:t>
            </w:r>
            <w:r w:rsidR="005A14FC">
              <w:rPr>
                <w:lang w:eastAsia="zh-TW"/>
              </w:rPr>
              <w:t>0.015</w:t>
            </w:r>
          </w:p>
        </w:tc>
        <w:tc>
          <w:tcPr>
            <w:tcW w:w="851" w:type="dxa"/>
          </w:tcPr>
          <w:p w14:paraId="056034E2" w14:textId="6FD347E6" w:rsidR="008420C2" w:rsidRPr="00B65790" w:rsidRDefault="008420C2" w:rsidP="008420C2">
            <w:pPr>
              <w:pStyle w:val="BodyText"/>
              <w:jc w:val="center"/>
              <w:rPr>
                <w:lang w:eastAsia="zh-TW"/>
              </w:rPr>
            </w:pPr>
            <w:r>
              <w:rPr>
                <w:lang w:eastAsia="zh-TW"/>
              </w:rPr>
              <w:t>[0, 2π]</w:t>
            </w:r>
          </w:p>
        </w:tc>
        <w:tc>
          <w:tcPr>
            <w:tcW w:w="1565" w:type="dxa"/>
          </w:tcPr>
          <w:p w14:paraId="56D9677D" w14:textId="668A4154" w:rsidR="008420C2" w:rsidRPr="00B65790" w:rsidRDefault="008420C2" w:rsidP="008420C2">
            <w:pPr>
              <w:pStyle w:val="BodyText"/>
              <w:jc w:val="center"/>
              <w:rPr>
                <w:lang w:eastAsia="zh-TW"/>
              </w:rPr>
            </w:pPr>
            <w:r>
              <w:rPr>
                <w:lang w:eastAsia="zh-TW"/>
              </w:rPr>
              <w:t>[-</w:t>
            </w:r>
            <w:r>
              <w:rPr>
                <w:lang w:val="en-US"/>
              </w:rPr>
              <w:t>180</w:t>
            </w:r>
            <w:r w:rsidRPr="008420C2">
              <w:rPr>
                <w:sz w:val="24"/>
                <w:vertAlign w:val="superscript"/>
                <w:lang w:val="en-US"/>
              </w:rPr>
              <w:t>o</w:t>
            </w:r>
            <w:r w:rsidR="005D7570">
              <w:rPr>
                <w:lang w:val="en-US"/>
              </w:rPr>
              <w:t xml:space="preserve"> </w:t>
            </w:r>
            <w:r>
              <w:rPr>
                <w:lang w:eastAsia="zh-TW"/>
              </w:rPr>
              <w:t>, +</w:t>
            </w:r>
            <w:r>
              <w:rPr>
                <w:lang w:val="en-US"/>
              </w:rPr>
              <w:t>180</w:t>
            </w:r>
            <w:r w:rsidRPr="008420C2">
              <w:rPr>
                <w:sz w:val="24"/>
                <w:vertAlign w:val="superscript"/>
                <w:lang w:val="en-US"/>
              </w:rPr>
              <w:t>o</w:t>
            </w:r>
            <w:r>
              <w:rPr>
                <w:lang w:eastAsia="zh-TW"/>
              </w:rPr>
              <w:t>]</w:t>
            </w:r>
          </w:p>
        </w:tc>
        <w:tc>
          <w:tcPr>
            <w:tcW w:w="1417" w:type="dxa"/>
          </w:tcPr>
          <w:p w14:paraId="6D6418C0" w14:textId="649F5E58" w:rsidR="008420C2" w:rsidRPr="00B65790" w:rsidRDefault="008420C2" w:rsidP="008420C2">
            <w:pPr>
              <w:pStyle w:val="BodyText"/>
              <w:jc w:val="center"/>
              <w:rPr>
                <w:lang w:eastAsia="zh-TW"/>
              </w:rPr>
            </w:pPr>
            <w:r>
              <w:rPr>
                <w:lang w:eastAsia="zh-TW"/>
              </w:rPr>
              <w:t>[-</w:t>
            </w:r>
            <w:r>
              <w:rPr>
                <w:lang w:val="en-US"/>
              </w:rPr>
              <w:t>90</w:t>
            </w:r>
            <w:r w:rsidRPr="008420C2">
              <w:rPr>
                <w:sz w:val="24"/>
                <w:vertAlign w:val="superscript"/>
                <w:lang w:val="en-US"/>
              </w:rPr>
              <w:t>o</w:t>
            </w:r>
            <w:r>
              <w:rPr>
                <w:lang w:val="en-US"/>
              </w:rPr>
              <w:t xml:space="preserve">  </w:t>
            </w:r>
            <w:r>
              <w:rPr>
                <w:lang w:eastAsia="zh-TW"/>
              </w:rPr>
              <w:t>, +</w:t>
            </w:r>
            <w:r>
              <w:rPr>
                <w:lang w:val="en-US"/>
              </w:rPr>
              <w:t>90</w:t>
            </w:r>
            <w:r w:rsidRPr="008420C2">
              <w:rPr>
                <w:sz w:val="24"/>
                <w:vertAlign w:val="superscript"/>
                <w:lang w:val="en-US"/>
              </w:rPr>
              <w:t>o</w:t>
            </w:r>
            <w:r>
              <w:rPr>
                <w:lang w:val="en-US"/>
              </w:rPr>
              <w:t xml:space="preserve"> </w:t>
            </w:r>
            <w:r>
              <w:rPr>
                <w:lang w:eastAsia="zh-TW"/>
              </w:rPr>
              <w:t>]</w:t>
            </w:r>
          </w:p>
        </w:tc>
        <w:tc>
          <w:tcPr>
            <w:tcW w:w="992" w:type="dxa"/>
          </w:tcPr>
          <w:p w14:paraId="75488CF2" w14:textId="32FA43F9" w:rsidR="008420C2" w:rsidRDefault="008420C2" w:rsidP="008420C2">
            <w:pPr>
              <w:pStyle w:val="BodyText"/>
              <w:jc w:val="center"/>
              <w:rPr>
                <w:lang w:eastAsia="zh-TW"/>
              </w:rPr>
            </w:pPr>
            <w:r>
              <w:rPr>
                <w:lang w:eastAsia="zh-TW"/>
              </w:rPr>
              <w:t>[0, 2π]</w:t>
            </w:r>
          </w:p>
        </w:tc>
      </w:tr>
      <w:tr w:rsidR="008420C2" w:rsidRPr="00B65790" w14:paraId="7A2D585E" w14:textId="7B541746" w:rsidTr="005D7570">
        <w:trPr>
          <w:jc w:val="center"/>
        </w:trPr>
        <w:tc>
          <w:tcPr>
            <w:tcW w:w="1696" w:type="dxa"/>
          </w:tcPr>
          <w:p w14:paraId="59394172" w14:textId="77777777" w:rsidR="008420C2" w:rsidRPr="00B65790" w:rsidRDefault="008420C2" w:rsidP="003526AC">
            <w:pPr>
              <w:pStyle w:val="BodyText"/>
              <w:rPr>
                <w:lang w:eastAsia="zh-TW"/>
              </w:rPr>
            </w:pPr>
            <w:r>
              <w:rPr>
                <w:lang w:eastAsia="zh-TW"/>
              </w:rPr>
              <w:lastRenderedPageBreak/>
              <w:t>Payload</w:t>
            </w:r>
          </w:p>
        </w:tc>
        <w:tc>
          <w:tcPr>
            <w:tcW w:w="7093" w:type="dxa"/>
            <w:gridSpan w:val="6"/>
          </w:tcPr>
          <w:p w14:paraId="640DBFE7" w14:textId="42F246B0" w:rsidR="008420C2" w:rsidRDefault="008420C2" w:rsidP="003526AC">
            <w:pPr>
              <w:pStyle w:val="BodyText"/>
              <w:jc w:val="center"/>
              <w:rPr>
                <w:lang w:eastAsia="zh-TW"/>
              </w:rPr>
            </w:pPr>
            <w:r>
              <w:rPr>
                <w:lang w:eastAsia="zh-TW"/>
              </w:rPr>
              <w:t>~18 bytes</w:t>
            </w:r>
          </w:p>
        </w:tc>
      </w:tr>
    </w:tbl>
    <w:p w14:paraId="21F95455" w14:textId="77777777" w:rsidR="008420C2" w:rsidRDefault="008420C2" w:rsidP="00B66310">
      <w:pPr>
        <w:pStyle w:val="BodyText"/>
        <w:rPr>
          <w:lang w:val="en-US"/>
        </w:rPr>
      </w:pPr>
    </w:p>
    <w:p w14:paraId="28A78A97" w14:textId="73517898" w:rsidR="00B66310" w:rsidRDefault="00B66310" w:rsidP="00B66310">
      <w:pPr>
        <w:pStyle w:val="BodyText"/>
        <w:rPr>
          <w:i/>
          <w:lang w:eastAsia="zh-TW"/>
        </w:rPr>
      </w:pPr>
      <w:r>
        <w:rPr>
          <w:b/>
          <w:i/>
          <w:lang w:eastAsia="zh-TW"/>
        </w:rPr>
        <w:t xml:space="preserve">Proposal </w:t>
      </w:r>
      <w:r w:rsidR="00D5452D">
        <w:rPr>
          <w:b/>
          <w:i/>
          <w:lang w:eastAsia="zh-TW"/>
        </w:rPr>
        <w:t>6</w:t>
      </w:r>
      <w:r>
        <w:rPr>
          <w:i/>
          <w:lang w:eastAsia="zh-TW"/>
        </w:rPr>
        <w:t xml:space="preserve">: </w:t>
      </w:r>
      <w:r w:rsidR="00324502">
        <w:rPr>
          <w:i/>
          <w:lang w:eastAsia="zh-TW"/>
        </w:rPr>
        <w:t>Support s</w:t>
      </w:r>
      <w:r>
        <w:rPr>
          <w:i/>
          <w:lang w:eastAsia="zh-TW"/>
        </w:rPr>
        <w:t xml:space="preserve">atellite ephemeris </w:t>
      </w:r>
      <w:r w:rsidR="00324502">
        <w:rPr>
          <w:i/>
          <w:lang w:eastAsia="zh-TW"/>
        </w:rPr>
        <w:t>format bit allocations</w:t>
      </w:r>
    </w:p>
    <w:p w14:paraId="3E7C8AB6" w14:textId="26F70B93" w:rsidR="00B66310" w:rsidRDefault="00324502" w:rsidP="00B66310">
      <w:pPr>
        <w:pStyle w:val="BodyText"/>
        <w:numPr>
          <w:ilvl w:val="0"/>
          <w:numId w:val="10"/>
        </w:numPr>
        <w:rPr>
          <w:i/>
          <w:lang w:eastAsia="zh-TW"/>
        </w:rPr>
      </w:pPr>
      <w:r>
        <w:rPr>
          <w:i/>
          <w:lang w:eastAsia="zh-TW"/>
        </w:rPr>
        <w:t>P</w:t>
      </w:r>
      <w:r w:rsidR="00B66310">
        <w:rPr>
          <w:i/>
          <w:lang w:eastAsia="zh-TW"/>
        </w:rPr>
        <w:t>osition and v</w:t>
      </w:r>
      <w:r w:rsidR="008420C2">
        <w:rPr>
          <w:i/>
          <w:lang w:eastAsia="zh-TW"/>
        </w:rPr>
        <w:t xml:space="preserve">elocity </w:t>
      </w:r>
      <w:r>
        <w:rPr>
          <w:i/>
          <w:lang w:eastAsia="zh-TW"/>
        </w:rPr>
        <w:t xml:space="preserve">state vector </w:t>
      </w:r>
      <w:r w:rsidR="008420C2">
        <w:rPr>
          <w:i/>
          <w:lang w:eastAsia="zh-TW"/>
        </w:rPr>
        <w:t>ephemeris</w:t>
      </w:r>
      <w:r>
        <w:rPr>
          <w:i/>
          <w:lang w:eastAsia="zh-TW"/>
        </w:rPr>
        <w:t xml:space="preserve"> format</w:t>
      </w:r>
      <w:r w:rsidR="00F871A9">
        <w:rPr>
          <w:i/>
          <w:lang w:eastAsia="zh-TW"/>
        </w:rPr>
        <w:t xml:space="preserve"> (16</w:t>
      </w:r>
      <w:r w:rsidR="00A97932">
        <w:rPr>
          <w:i/>
          <w:lang w:eastAsia="zh-TW"/>
        </w:rPr>
        <w:t xml:space="preserve"> bytes payload)</w:t>
      </w:r>
      <w:r w:rsidR="00B66310">
        <w:rPr>
          <w:i/>
          <w:lang w:eastAsia="zh-TW"/>
        </w:rPr>
        <w:t xml:space="preserve">. </w:t>
      </w:r>
    </w:p>
    <w:p w14:paraId="551F6A54" w14:textId="5D8B6F8B" w:rsidR="00B66310" w:rsidRPr="00B66310" w:rsidRDefault="00B66310" w:rsidP="00B66310">
      <w:pPr>
        <w:pStyle w:val="BodyText"/>
        <w:numPr>
          <w:ilvl w:val="1"/>
          <w:numId w:val="10"/>
        </w:numPr>
        <w:rPr>
          <w:i/>
          <w:lang w:eastAsia="zh-TW"/>
        </w:rPr>
      </w:pPr>
      <w:r w:rsidRPr="00B66310">
        <w:rPr>
          <w:i/>
          <w:lang w:eastAsia="zh-TW"/>
        </w:rPr>
        <w:t xml:space="preserve">The </w:t>
      </w:r>
      <w:r w:rsidR="008420C2">
        <w:rPr>
          <w:i/>
          <w:lang w:eastAsia="zh-TW"/>
        </w:rPr>
        <w:t xml:space="preserve">field size for position [m] </w:t>
      </w:r>
      <w:r w:rsidR="005A14FC">
        <w:rPr>
          <w:i/>
          <w:lang w:eastAsia="zh-TW"/>
        </w:rPr>
        <w:t xml:space="preserve"> is 78</w:t>
      </w:r>
      <w:r w:rsidRPr="00B66310">
        <w:rPr>
          <w:i/>
          <w:lang w:eastAsia="zh-TW"/>
        </w:rPr>
        <w:t xml:space="preserve"> bits</w:t>
      </w:r>
    </w:p>
    <w:p w14:paraId="2CA9C22F" w14:textId="2CAAD9FE" w:rsidR="00B66310" w:rsidRDefault="00B66310" w:rsidP="00B66310">
      <w:pPr>
        <w:pStyle w:val="BodyText"/>
        <w:numPr>
          <w:ilvl w:val="1"/>
          <w:numId w:val="10"/>
        </w:numPr>
        <w:rPr>
          <w:i/>
          <w:lang w:eastAsia="zh-TW"/>
        </w:rPr>
      </w:pPr>
      <w:r w:rsidRPr="00B66310">
        <w:rPr>
          <w:i/>
          <w:lang w:eastAsia="zh-TW"/>
        </w:rPr>
        <w:t>T</w:t>
      </w:r>
      <w:r w:rsidR="008420C2">
        <w:rPr>
          <w:i/>
          <w:lang w:eastAsia="zh-TW"/>
        </w:rPr>
        <w:t xml:space="preserve">he field size for velocity [m/s] </w:t>
      </w:r>
      <w:r w:rsidR="005A14FC">
        <w:rPr>
          <w:i/>
          <w:lang w:eastAsia="zh-TW"/>
        </w:rPr>
        <w:t>is 54</w:t>
      </w:r>
      <w:r w:rsidRPr="00B66310">
        <w:rPr>
          <w:i/>
          <w:lang w:eastAsia="zh-TW"/>
        </w:rPr>
        <w:t xml:space="preserve"> bits</w:t>
      </w:r>
    </w:p>
    <w:p w14:paraId="480303C2" w14:textId="1EC4BF5E" w:rsidR="008420C2" w:rsidRPr="008420C2" w:rsidRDefault="00324502" w:rsidP="008420C2">
      <w:pPr>
        <w:pStyle w:val="ListParagraph"/>
        <w:numPr>
          <w:ilvl w:val="0"/>
          <w:numId w:val="10"/>
        </w:numPr>
        <w:rPr>
          <w:i/>
          <w:lang w:eastAsia="zh-TW"/>
        </w:rPr>
      </w:pPr>
      <w:r>
        <w:rPr>
          <w:i/>
          <w:lang w:eastAsia="zh-TW"/>
        </w:rPr>
        <w:t>Orbital parameter ephemeris format</w:t>
      </w:r>
      <w:r w:rsidR="00A97932">
        <w:rPr>
          <w:i/>
          <w:lang w:eastAsia="zh-TW"/>
        </w:rPr>
        <w:t xml:space="preserve"> (18 byte payload)</w:t>
      </w:r>
    </w:p>
    <w:p w14:paraId="507BF161" w14:textId="494B4235" w:rsidR="008420C2" w:rsidRPr="008420C2" w:rsidRDefault="008420C2" w:rsidP="008420C2">
      <w:pPr>
        <w:pStyle w:val="BodyText"/>
        <w:numPr>
          <w:ilvl w:val="1"/>
          <w:numId w:val="10"/>
        </w:numPr>
        <w:rPr>
          <w:i/>
          <w:lang w:eastAsia="zh-TW"/>
        </w:rPr>
      </w:pPr>
      <w:r w:rsidRPr="008420C2">
        <w:rPr>
          <w:i/>
          <w:lang w:eastAsia="zh-TW"/>
        </w:rPr>
        <w:t>Semi-major axis α [m]</w:t>
      </w:r>
      <w:r>
        <w:rPr>
          <w:i/>
          <w:lang w:eastAsia="zh-TW"/>
        </w:rPr>
        <w:t xml:space="preserve"> is 33 bits</w:t>
      </w:r>
    </w:p>
    <w:p w14:paraId="3DE7FB78" w14:textId="5F241753" w:rsidR="008420C2" w:rsidRPr="008420C2" w:rsidRDefault="008420C2" w:rsidP="008420C2">
      <w:pPr>
        <w:pStyle w:val="BodyText"/>
        <w:numPr>
          <w:ilvl w:val="1"/>
          <w:numId w:val="10"/>
        </w:numPr>
        <w:rPr>
          <w:i/>
          <w:lang w:eastAsia="zh-TW"/>
        </w:rPr>
      </w:pPr>
      <w:r w:rsidRPr="008420C2">
        <w:rPr>
          <w:i/>
          <w:lang w:eastAsia="zh-TW"/>
        </w:rPr>
        <w:t>Eccentricity e</w:t>
      </w:r>
      <w:r>
        <w:rPr>
          <w:i/>
          <w:lang w:eastAsia="zh-TW"/>
        </w:rPr>
        <w:t xml:space="preserve"> is 19 bits</w:t>
      </w:r>
    </w:p>
    <w:p w14:paraId="07A6ED49" w14:textId="11F34AB6" w:rsidR="008420C2" w:rsidRPr="008420C2" w:rsidRDefault="008420C2" w:rsidP="008420C2">
      <w:pPr>
        <w:pStyle w:val="BodyText"/>
        <w:numPr>
          <w:ilvl w:val="1"/>
          <w:numId w:val="10"/>
        </w:numPr>
        <w:rPr>
          <w:i/>
          <w:lang w:eastAsia="zh-TW"/>
        </w:rPr>
      </w:pPr>
      <w:r w:rsidRPr="008420C2">
        <w:rPr>
          <w:i/>
          <w:lang w:eastAsia="zh-TW"/>
        </w:rPr>
        <w:t>Argument of periapsis ω [rad]</w:t>
      </w:r>
      <w:r>
        <w:rPr>
          <w:i/>
          <w:lang w:eastAsia="zh-TW"/>
        </w:rPr>
        <w:t xml:space="preserve"> is 24 bits </w:t>
      </w:r>
    </w:p>
    <w:p w14:paraId="29E9AFF6" w14:textId="5196FB4A" w:rsidR="008420C2" w:rsidRPr="008420C2" w:rsidRDefault="008420C2" w:rsidP="008420C2">
      <w:pPr>
        <w:pStyle w:val="BodyText"/>
        <w:numPr>
          <w:ilvl w:val="1"/>
          <w:numId w:val="10"/>
        </w:numPr>
        <w:rPr>
          <w:i/>
          <w:lang w:eastAsia="zh-TW"/>
        </w:rPr>
      </w:pPr>
      <w:r w:rsidRPr="008420C2">
        <w:rPr>
          <w:i/>
          <w:lang w:eastAsia="zh-TW"/>
        </w:rPr>
        <w:t>Longitude of ascending node Ω [rad]</w:t>
      </w:r>
      <w:r>
        <w:rPr>
          <w:i/>
          <w:lang w:eastAsia="zh-TW"/>
        </w:rPr>
        <w:t xml:space="preserve"> is 21 bits</w:t>
      </w:r>
    </w:p>
    <w:p w14:paraId="05102AD1" w14:textId="4CEA4727" w:rsidR="008420C2" w:rsidRPr="008420C2" w:rsidRDefault="008420C2" w:rsidP="008420C2">
      <w:pPr>
        <w:pStyle w:val="BodyText"/>
        <w:numPr>
          <w:ilvl w:val="1"/>
          <w:numId w:val="10"/>
        </w:numPr>
        <w:rPr>
          <w:i/>
          <w:lang w:eastAsia="zh-TW"/>
        </w:rPr>
      </w:pPr>
      <w:r w:rsidRPr="008420C2">
        <w:rPr>
          <w:i/>
          <w:lang w:eastAsia="zh-TW"/>
        </w:rPr>
        <w:t>Inclination i [rad]</w:t>
      </w:r>
      <w:r>
        <w:rPr>
          <w:i/>
          <w:lang w:eastAsia="zh-TW"/>
        </w:rPr>
        <w:t xml:space="preserve"> is 20 bits</w:t>
      </w:r>
    </w:p>
    <w:p w14:paraId="12E1BE47" w14:textId="0CF0ACC3" w:rsidR="008420C2" w:rsidRPr="00B66310" w:rsidRDefault="008420C2" w:rsidP="008420C2">
      <w:pPr>
        <w:pStyle w:val="BodyText"/>
        <w:numPr>
          <w:ilvl w:val="1"/>
          <w:numId w:val="10"/>
        </w:numPr>
        <w:rPr>
          <w:i/>
          <w:lang w:eastAsia="zh-TW"/>
        </w:rPr>
      </w:pPr>
      <w:r w:rsidRPr="008420C2">
        <w:rPr>
          <w:i/>
          <w:lang w:eastAsia="zh-TW"/>
        </w:rPr>
        <w:t>Mean anomaly M [rad] at epoch time t</w:t>
      </w:r>
      <w:r w:rsidRPr="008420C2">
        <w:rPr>
          <w:i/>
          <w:vertAlign w:val="subscript"/>
          <w:lang w:eastAsia="zh-TW"/>
        </w:rPr>
        <w:t>o</w:t>
      </w:r>
      <w:r>
        <w:rPr>
          <w:i/>
          <w:lang w:eastAsia="zh-TW"/>
        </w:rPr>
        <w:t xml:space="preserve"> is 24 bits</w:t>
      </w:r>
    </w:p>
    <w:p w14:paraId="6F295D7F" w14:textId="77777777" w:rsidR="00306C6B" w:rsidRPr="00B66310" w:rsidRDefault="00306C6B" w:rsidP="009D74BF">
      <w:pPr>
        <w:pStyle w:val="BodyText"/>
        <w:rPr>
          <w:lang w:eastAsia="zh-TW"/>
        </w:rPr>
      </w:pPr>
    </w:p>
    <w:p w14:paraId="3DDC7DF9" w14:textId="77777777" w:rsidR="00306C6B" w:rsidRPr="00B66310" w:rsidRDefault="00306C6B" w:rsidP="00225FE0">
      <w:pPr>
        <w:pStyle w:val="BodyText"/>
        <w:rPr>
          <w:lang w:eastAsia="zh-TW"/>
        </w:rPr>
      </w:pPr>
    </w:p>
    <w:p w14:paraId="1B222F6D" w14:textId="68A9317D" w:rsidR="00E51FE6" w:rsidRPr="00306C6B" w:rsidRDefault="00D0798E" w:rsidP="00306C6B">
      <w:pPr>
        <w:pStyle w:val="Heading1"/>
        <w:rPr>
          <w:lang w:eastAsia="zh-TW"/>
        </w:rPr>
      </w:pPr>
      <w:r w:rsidRPr="00306C6B">
        <w:rPr>
          <w:lang w:eastAsia="zh-TW"/>
        </w:rPr>
        <w:t xml:space="preserve">Satellite ephemeris </w:t>
      </w:r>
      <w:r w:rsidR="00306C6B">
        <w:rPr>
          <w:lang w:eastAsia="zh-TW"/>
        </w:rPr>
        <w:t xml:space="preserve">format for </w:t>
      </w:r>
      <w:r w:rsidR="004F060D" w:rsidRPr="00306C6B">
        <w:rPr>
          <w:lang w:eastAsia="zh-TW"/>
        </w:rPr>
        <w:t>UE wake up</w:t>
      </w:r>
      <w:r w:rsidR="00306C6B">
        <w:rPr>
          <w:lang w:eastAsia="zh-TW"/>
        </w:rPr>
        <w:t xml:space="preserve"> </w:t>
      </w:r>
      <w:r w:rsidR="00E51FE6" w:rsidRPr="00306C6B">
        <w:rPr>
          <w:lang w:eastAsia="zh-TW"/>
        </w:rPr>
        <w:t xml:space="preserve"> </w:t>
      </w:r>
    </w:p>
    <w:p w14:paraId="6C31EBDC" w14:textId="09821E8D" w:rsidR="00093B92" w:rsidRDefault="00892880" w:rsidP="00225FE0">
      <w:pPr>
        <w:pStyle w:val="BodyText"/>
      </w:pPr>
      <w:r>
        <w:t xml:space="preserve">It is sufficient of the </w:t>
      </w:r>
      <w:r w:rsidRPr="00892880">
        <w:t>UE wake</w:t>
      </w:r>
      <w:r>
        <w:t>s</w:t>
      </w:r>
      <w:r w:rsidRPr="00892880">
        <w:t xml:space="preserve"> up from DRX </w:t>
      </w:r>
      <w:r>
        <w:t>at approximately the right time, preferably a little bit before the</w:t>
      </w:r>
      <w:r w:rsidRPr="00892880">
        <w:t xml:space="preserve"> next satellite flyby</w:t>
      </w:r>
      <w:r>
        <w:t xml:space="preserve">. This does not require high accuracy of satellite position. For the </w:t>
      </w:r>
      <w:r w:rsidRPr="00892880">
        <w:t>RRM measurements</w:t>
      </w:r>
      <w:r>
        <w:t>, likewise it is sufficient if the UE approximately starts measurements with the measurement gaps for inter-satellite measurements</w:t>
      </w:r>
      <w:r w:rsidRPr="00892880">
        <w:t xml:space="preserve">. </w:t>
      </w:r>
      <w:r w:rsidR="009A43FE">
        <w:t>The</w:t>
      </w:r>
      <w:r>
        <w:t xml:space="preserve"> orbital parameters </w:t>
      </w:r>
      <w:r w:rsidR="00E3718C">
        <w:t xml:space="preserve">at epoch time t0 </w:t>
      </w:r>
      <w:r>
        <w:t xml:space="preserve">could be stored in memory and used for the next flyby. </w:t>
      </w:r>
      <w:r w:rsidR="00D3493E" w:rsidRPr="00D3493E">
        <w:t>Trajectory errors due to change of the orbital parameters could result in the UE waking up too early assuming that the some margin is used to avoid the UE waking up too late, but could be acceptable if no significant impact on power consumption</w:t>
      </w:r>
      <w:r>
        <w:t xml:space="preserve">. </w:t>
      </w:r>
    </w:p>
    <w:p w14:paraId="0DBFEA0D" w14:textId="42E36F70" w:rsidR="00280424" w:rsidRDefault="00280424" w:rsidP="00225FE0">
      <w:pPr>
        <w:pStyle w:val="BodyText"/>
      </w:pPr>
      <w:r>
        <w:t>P</w:t>
      </w:r>
      <w:r w:rsidRPr="00280424">
        <w:t xml:space="preserve">rediction </w:t>
      </w:r>
      <w:r>
        <w:t xml:space="preserve">over a LEO-600 km satellite orbit period of 1h 35 min 16 s </w:t>
      </w:r>
      <w:r w:rsidRPr="00280424">
        <w:t xml:space="preserve">ahead for UE pre-compensation is accurate within </w:t>
      </w:r>
      <w:r>
        <w:t xml:space="preserve">31000 m or 104 </w:t>
      </w:r>
      <w:r w:rsidRPr="00280424">
        <w:t xml:space="preserve">us for delay error and within </w:t>
      </w:r>
      <w:r>
        <w:t>423 m/s or 2.8 kHz</w:t>
      </w:r>
      <w:r w:rsidRPr="00280424">
        <w:t xml:space="preserve"> for Doppler error</w:t>
      </w:r>
      <w:r>
        <w:t>.</w:t>
      </w:r>
      <w:r w:rsidRPr="00280424">
        <w:t xml:space="preserve"> </w:t>
      </w:r>
      <w:r>
        <w:t>This assumes that the p</w:t>
      </w:r>
      <w:r w:rsidRPr="00280424">
        <w:t>rediction us</w:t>
      </w:r>
      <w:r>
        <w:t>e</w:t>
      </w:r>
      <w:r w:rsidRPr="00280424">
        <w:t xml:space="preserve"> orbital parameters</w:t>
      </w:r>
      <w:r>
        <w:t xml:space="preserve">, which are computationally efficient way for long prediction times. This long-term prediction although not sufficiently accurate for UE pre-compensation is adequate for </w:t>
      </w:r>
      <w:r w:rsidRPr="00280424">
        <w:t xml:space="preserve">UE wake </w:t>
      </w:r>
      <w:r>
        <w:t xml:space="preserve">up from eDRX. Assuming an error of 31000 m and a satellite velocity of around 7.5 km/s, the UE needs to wake up from eDRX about ~5s seconds early </w:t>
      </w:r>
      <w:r w:rsidRPr="00280424">
        <w:t>before next satellite flyby after one orbit period 1h 35min 16s</w:t>
      </w:r>
      <w:r>
        <w:t>.</w:t>
      </w:r>
    </w:p>
    <w:p w14:paraId="1AD7545F" w14:textId="77777777" w:rsidR="00BB6540" w:rsidRPr="00E51FE6" w:rsidRDefault="00BB6540" w:rsidP="00225FE0">
      <w:pPr>
        <w:pStyle w:val="BodyText"/>
        <w:rPr>
          <w:u w:val="single"/>
          <w:lang w:eastAsia="zh-TW"/>
        </w:rPr>
      </w:pPr>
    </w:p>
    <w:bookmarkEnd w:id="3"/>
    <w:p w14:paraId="481B26CA" w14:textId="77777777" w:rsidR="002D44AF" w:rsidRPr="00FE0E3F" w:rsidRDefault="002D44AF" w:rsidP="002D44AF">
      <w:pPr>
        <w:pStyle w:val="Heading1"/>
        <w:rPr>
          <w:rFonts w:cs="Arial"/>
          <w:lang w:eastAsia="zh-TW"/>
        </w:rPr>
      </w:pPr>
      <w:r w:rsidRPr="00FE0E3F">
        <w:rPr>
          <w:rFonts w:cs="Arial"/>
        </w:rPr>
        <w:t>Conclusion</w:t>
      </w:r>
    </w:p>
    <w:p w14:paraId="61E3EF02" w14:textId="26AAF67F" w:rsidR="004F402C" w:rsidRDefault="004F402C" w:rsidP="007279AC">
      <w:pPr>
        <w:spacing w:line="276" w:lineRule="auto"/>
        <w:rPr>
          <w:rFonts w:eastAsia="SimSun"/>
          <w:lang w:val="en-US"/>
        </w:rPr>
      </w:pPr>
      <w:r w:rsidRPr="00744F5A">
        <w:rPr>
          <w:rFonts w:eastAsia="SimSun"/>
          <w:lang w:val="en-US"/>
        </w:rPr>
        <w:t xml:space="preserve">In this contribution, we summarize issues and discuss impact on specifications for solutions for </w:t>
      </w:r>
      <w:r w:rsidR="00935CAA">
        <w:rPr>
          <w:rFonts w:eastAsia="SimSun"/>
          <w:lang w:val="en-US"/>
        </w:rPr>
        <w:t xml:space="preserve">UL time and frequency </w:t>
      </w:r>
      <w:r w:rsidR="003E2CD1">
        <w:rPr>
          <w:rFonts w:eastAsia="SimSun"/>
          <w:lang w:val="en-US"/>
        </w:rPr>
        <w:t>synchronization</w:t>
      </w:r>
      <w:r w:rsidRPr="00744F5A">
        <w:rPr>
          <w:rFonts w:eastAsia="SimSun"/>
          <w:lang w:val="en-US"/>
        </w:rPr>
        <w:t xml:space="preserve">. </w:t>
      </w:r>
    </w:p>
    <w:p w14:paraId="22EA7489" w14:textId="77777777" w:rsidR="003C311A" w:rsidRPr="003C311A" w:rsidRDefault="003C311A" w:rsidP="003C311A">
      <w:pPr>
        <w:rPr>
          <w:i/>
          <w:lang w:eastAsia="ko-KR"/>
        </w:rPr>
      </w:pPr>
      <w:r w:rsidRPr="003C311A">
        <w:rPr>
          <w:b/>
          <w:i/>
          <w:lang w:eastAsia="ko-KR"/>
        </w:rPr>
        <w:t>Proposal 1</w:t>
      </w:r>
      <w:r w:rsidRPr="003C311A">
        <w:rPr>
          <w:i/>
          <w:lang w:eastAsia="ko-KR"/>
        </w:rPr>
        <w:t>: Configuration of N</w:t>
      </w:r>
      <w:r w:rsidRPr="003C311A">
        <w:rPr>
          <w:i/>
          <w:vertAlign w:val="subscript"/>
          <w:lang w:eastAsia="ko-KR"/>
        </w:rPr>
        <w:t>TA,common</w:t>
      </w:r>
      <w:r w:rsidRPr="003C311A">
        <w:rPr>
          <w:i/>
          <w:lang w:eastAsia="ko-KR"/>
        </w:rPr>
        <w:t xml:space="preserve"> is up to gNB depending on assumption for reference point for DL subframe and UL subframe alignment</w:t>
      </w:r>
    </w:p>
    <w:p w14:paraId="17856624" w14:textId="77777777" w:rsidR="003C311A" w:rsidRPr="003C311A" w:rsidRDefault="003C311A" w:rsidP="003C311A">
      <w:pPr>
        <w:pStyle w:val="ListParagraph"/>
        <w:numPr>
          <w:ilvl w:val="0"/>
          <w:numId w:val="21"/>
        </w:numPr>
        <w:rPr>
          <w:i/>
          <w:lang w:eastAsia="ko-KR"/>
        </w:rPr>
      </w:pPr>
      <w:r w:rsidRPr="003C311A">
        <w:rPr>
          <w:i/>
          <w:lang w:eastAsia="ko-KR"/>
        </w:rPr>
        <w:t>N</w:t>
      </w:r>
      <w:r w:rsidRPr="003C311A">
        <w:rPr>
          <w:i/>
          <w:vertAlign w:val="subscript"/>
          <w:lang w:eastAsia="ko-KR"/>
        </w:rPr>
        <w:t>TA,common</w:t>
      </w:r>
      <w:r w:rsidRPr="003C311A">
        <w:rPr>
          <w:i/>
          <w:lang w:eastAsia="ko-KR"/>
        </w:rPr>
        <w:t xml:space="preserve"> = RTD of feeder link if reference point is gNB</w:t>
      </w:r>
    </w:p>
    <w:p w14:paraId="73AC39A8" w14:textId="77777777" w:rsidR="003C311A" w:rsidRPr="003C311A" w:rsidRDefault="003C311A" w:rsidP="003C311A">
      <w:pPr>
        <w:pStyle w:val="ListParagraph"/>
        <w:numPr>
          <w:ilvl w:val="0"/>
          <w:numId w:val="21"/>
        </w:numPr>
        <w:rPr>
          <w:i/>
          <w:lang w:eastAsia="ko-KR"/>
        </w:rPr>
      </w:pPr>
      <w:r w:rsidRPr="003C311A">
        <w:rPr>
          <w:i/>
          <w:lang w:eastAsia="ko-KR"/>
        </w:rPr>
        <w:t>N</w:t>
      </w:r>
      <w:r w:rsidRPr="003C311A">
        <w:rPr>
          <w:i/>
          <w:vertAlign w:val="subscript"/>
          <w:lang w:eastAsia="ko-KR"/>
        </w:rPr>
        <w:t>TA,common</w:t>
      </w:r>
      <w:r w:rsidRPr="003C311A">
        <w:rPr>
          <w:i/>
          <w:lang w:eastAsia="ko-KR"/>
        </w:rPr>
        <w:t xml:space="preserve"> =0 if reference point is satellite</w:t>
      </w:r>
    </w:p>
    <w:p w14:paraId="6D67BC2D" w14:textId="77777777" w:rsidR="00B9638F" w:rsidRDefault="00B9638F" w:rsidP="00B9638F">
      <w:pPr>
        <w:pStyle w:val="BodyText"/>
        <w:spacing w:after="0"/>
        <w:jc w:val="both"/>
        <w:rPr>
          <w:rFonts w:cs="v4.2.0"/>
          <w:i/>
        </w:rPr>
      </w:pPr>
      <w:r w:rsidRPr="00E466DC">
        <w:rPr>
          <w:b/>
          <w:i/>
          <w:lang w:eastAsia="ko-KR"/>
        </w:rPr>
        <w:t xml:space="preserve">Proposal </w:t>
      </w:r>
      <w:r>
        <w:rPr>
          <w:b/>
          <w:i/>
          <w:lang w:eastAsia="ko-KR"/>
        </w:rPr>
        <w:t>2</w:t>
      </w:r>
      <w:r>
        <w:rPr>
          <w:i/>
          <w:lang w:eastAsia="ko-KR"/>
        </w:rPr>
        <w:t xml:space="preserve">: In case </w:t>
      </w:r>
      <w:r w:rsidRPr="001F44E6">
        <w:rPr>
          <w:lang w:eastAsia="ko-KR"/>
        </w:rPr>
        <w:t xml:space="preserve">reference point </w:t>
      </w:r>
      <w:r>
        <w:rPr>
          <w:lang w:eastAsia="ko-KR"/>
        </w:rPr>
        <w:t xml:space="preserve">for UL-DL subframe timing alignment </w:t>
      </w:r>
      <w:r w:rsidRPr="001F44E6">
        <w:rPr>
          <w:lang w:eastAsia="ko-KR"/>
        </w:rPr>
        <w:t>is gNB</w:t>
      </w:r>
      <w:r>
        <w:rPr>
          <w:lang w:eastAsia="ko-KR"/>
        </w:rPr>
        <w:t xml:space="preserve">, </w:t>
      </w:r>
      <w:r>
        <w:rPr>
          <w:rFonts w:cs="v4.2.0"/>
          <w:i/>
        </w:rPr>
        <w:t>broadcast on NTN SIB</w:t>
      </w:r>
    </w:p>
    <w:p w14:paraId="3FAB0169" w14:textId="77777777" w:rsidR="00B9638F" w:rsidRPr="001F44E6" w:rsidRDefault="00B9638F" w:rsidP="00B9638F">
      <w:pPr>
        <w:pStyle w:val="ListParagraph"/>
        <w:numPr>
          <w:ilvl w:val="0"/>
          <w:numId w:val="21"/>
        </w:numPr>
        <w:rPr>
          <w:lang w:eastAsia="ko-KR"/>
        </w:rPr>
      </w:pPr>
      <w:r>
        <w:rPr>
          <w:lang w:eastAsia="ko-KR"/>
        </w:rPr>
        <w:t xml:space="preserve">Common delay </w:t>
      </w:r>
      <w:r w:rsidRPr="001F44E6">
        <w:rPr>
          <w:lang w:eastAsia="ko-KR"/>
        </w:rPr>
        <w:t>N</w:t>
      </w:r>
      <w:r w:rsidRPr="001F44E6">
        <w:rPr>
          <w:vertAlign w:val="subscript"/>
          <w:lang w:eastAsia="ko-KR"/>
        </w:rPr>
        <w:t>TA,common</w:t>
      </w:r>
      <w:r>
        <w:rPr>
          <w:vertAlign w:val="subscript"/>
          <w:lang w:eastAsia="ko-KR"/>
        </w:rPr>
        <w:t xml:space="preserve"> </w:t>
      </w:r>
      <w:r>
        <w:rPr>
          <w:lang w:eastAsia="ko-KR"/>
        </w:rPr>
        <w:t>in a 18 bit field</w:t>
      </w:r>
    </w:p>
    <w:p w14:paraId="1E61E4C0" w14:textId="77777777" w:rsidR="00B9638F" w:rsidRPr="001F44E6" w:rsidRDefault="00B9638F" w:rsidP="00B9638F">
      <w:pPr>
        <w:pStyle w:val="ListParagraph"/>
        <w:numPr>
          <w:ilvl w:val="0"/>
          <w:numId w:val="21"/>
        </w:numPr>
        <w:rPr>
          <w:lang w:eastAsia="ko-KR"/>
        </w:rPr>
      </w:pPr>
      <w:r>
        <w:rPr>
          <w:lang w:eastAsia="ko-KR"/>
        </w:rPr>
        <w:t xml:space="preserve">Common delay drift rate </w:t>
      </w:r>
      <w:r w:rsidRPr="001F44E6">
        <w:rPr>
          <w:lang w:eastAsia="ko-KR"/>
        </w:rPr>
        <w:t>N</w:t>
      </w:r>
      <w:r w:rsidRPr="001F44E6">
        <w:rPr>
          <w:vertAlign w:val="subscript"/>
          <w:lang w:eastAsia="ko-KR"/>
        </w:rPr>
        <w:t>TA,common</w:t>
      </w:r>
      <w:r>
        <w:rPr>
          <w:vertAlign w:val="subscript"/>
          <w:lang w:eastAsia="ko-KR"/>
        </w:rPr>
        <w:t xml:space="preserve">,drift, rate </w:t>
      </w:r>
      <w:r>
        <w:rPr>
          <w:lang w:eastAsia="ko-KR"/>
        </w:rPr>
        <w:t>in a 8 bit field</w:t>
      </w:r>
    </w:p>
    <w:p w14:paraId="2C9157CB" w14:textId="33621066" w:rsidR="00B9638F" w:rsidRPr="001F44E6" w:rsidRDefault="00B9638F" w:rsidP="00B9638F">
      <w:pPr>
        <w:pStyle w:val="ListParagraph"/>
        <w:numPr>
          <w:ilvl w:val="0"/>
          <w:numId w:val="21"/>
        </w:numPr>
        <w:rPr>
          <w:lang w:eastAsia="ko-KR"/>
        </w:rPr>
      </w:pPr>
      <w:r>
        <w:rPr>
          <w:lang w:eastAsia="ko-KR"/>
        </w:rPr>
        <w:lastRenderedPageBreak/>
        <w:t xml:space="preserve">Common delay drift rate variation </w:t>
      </w:r>
      <w:r w:rsidRPr="001F44E6">
        <w:rPr>
          <w:lang w:eastAsia="ko-KR"/>
        </w:rPr>
        <w:t>N</w:t>
      </w:r>
      <w:r w:rsidRPr="001F44E6">
        <w:rPr>
          <w:vertAlign w:val="subscript"/>
          <w:lang w:eastAsia="ko-KR"/>
        </w:rPr>
        <w:t>TA,common</w:t>
      </w:r>
      <w:r>
        <w:rPr>
          <w:vertAlign w:val="subscript"/>
          <w:lang w:eastAsia="ko-KR"/>
        </w:rPr>
        <w:t xml:space="preserve">,drift,rate,variation </w:t>
      </w:r>
      <w:r w:rsidR="00204F5B">
        <w:rPr>
          <w:lang w:eastAsia="ko-KR"/>
        </w:rPr>
        <w:t>in a 6</w:t>
      </w:r>
      <w:r>
        <w:rPr>
          <w:lang w:eastAsia="ko-KR"/>
        </w:rPr>
        <w:t xml:space="preserve"> bit field</w:t>
      </w:r>
    </w:p>
    <w:p w14:paraId="14E453BA" w14:textId="77777777" w:rsidR="003C311A" w:rsidRPr="0047408C" w:rsidRDefault="003C311A" w:rsidP="003C311A">
      <w:pPr>
        <w:pStyle w:val="BodyText"/>
        <w:rPr>
          <w:i/>
        </w:rPr>
      </w:pPr>
      <w:r w:rsidRPr="0047408C">
        <w:rPr>
          <w:b/>
          <w:i/>
        </w:rPr>
        <w:t>Proposal 3</w:t>
      </w:r>
      <w:r w:rsidRPr="0047408C">
        <w:rPr>
          <w:i/>
        </w:rPr>
        <w:t xml:space="preserve">: TA margin can be included in scope of discussions for timing </w:t>
      </w:r>
      <w:r>
        <w:rPr>
          <w:i/>
        </w:rPr>
        <w:t xml:space="preserve">synchronization </w:t>
      </w:r>
      <w:r w:rsidRPr="0047408C">
        <w:rPr>
          <w:i/>
        </w:rPr>
        <w:t>requirements in RAN4.</w:t>
      </w:r>
    </w:p>
    <w:p w14:paraId="39ECBF75" w14:textId="77777777" w:rsidR="003C311A" w:rsidRPr="00CE7E8B" w:rsidRDefault="003C311A" w:rsidP="003C311A">
      <w:pPr>
        <w:pStyle w:val="Doc-text2"/>
        <w:ind w:left="0" w:firstLine="0"/>
        <w:rPr>
          <w:rFonts w:ascii="Times New Roman" w:hAnsi="Times New Roman" w:cs="Times New Roman"/>
          <w:i/>
          <w:sz w:val="20"/>
          <w:szCs w:val="20"/>
          <w:lang w:val="en-GB" w:eastAsia="ko-KR"/>
        </w:rPr>
      </w:pPr>
      <w:r w:rsidRPr="00CE7E8B">
        <w:rPr>
          <w:rFonts w:ascii="Times New Roman" w:hAnsi="Times New Roman" w:cs="Times New Roman"/>
          <w:b/>
          <w:i/>
          <w:sz w:val="20"/>
          <w:szCs w:val="20"/>
          <w:lang w:val="en-GB" w:eastAsia="ko-KR"/>
        </w:rPr>
        <w:t>Observation 1</w:t>
      </w:r>
      <w:r w:rsidRPr="00CE7E8B">
        <w:rPr>
          <w:rFonts w:ascii="Times New Roman" w:hAnsi="Times New Roman" w:cs="Times New Roman"/>
          <w:i/>
          <w:sz w:val="20"/>
          <w:szCs w:val="20"/>
          <w:lang w:val="en-GB" w:eastAsia="ko-KR"/>
        </w:rPr>
        <w:t xml:space="preserve">: If the common delay drift rate </w:t>
      </w:r>
      <w:r w:rsidRPr="00CE7E8B">
        <w:rPr>
          <w:rFonts w:ascii="Times New Roman" w:hAnsi="Times New Roman" w:cs="Times New Roman"/>
          <w:i/>
          <w:lang w:eastAsia="ko-KR"/>
        </w:rPr>
        <w:t>N</w:t>
      </w:r>
      <w:r w:rsidRPr="00CE7E8B">
        <w:rPr>
          <w:rFonts w:ascii="Times New Roman" w:hAnsi="Times New Roman" w:cs="Times New Roman"/>
          <w:i/>
          <w:vertAlign w:val="subscript"/>
          <w:lang w:eastAsia="ko-KR"/>
        </w:rPr>
        <w:t>TA,common,drift, rate</w:t>
      </w:r>
      <w:r w:rsidRPr="00CE7E8B">
        <w:rPr>
          <w:rFonts w:ascii="Times New Roman" w:hAnsi="Times New Roman" w:cs="Times New Roman"/>
          <w:i/>
          <w:sz w:val="20"/>
          <w:szCs w:val="20"/>
          <w:lang w:val="en-GB" w:eastAsia="ko-KR"/>
        </w:rPr>
        <w:t xml:space="preserve"> and </w:t>
      </w:r>
      <w:r w:rsidRPr="00CE7E8B">
        <w:rPr>
          <w:rFonts w:ascii="Times New Roman" w:hAnsi="Times New Roman" w:cs="Times New Roman"/>
          <w:i/>
          <w:lang w:eastAsia="ko-KR"/>
        </w:rPr>
        <w:t>N</w:t>
      </w:r>
      <w:r w:rsidRPr="00CE7E8B">
        <w:rPr>
          <w:rFonts w:ascii="Times New Roman" w:hAnsi="Times New Roman" w:cs="Times New Roman"/>
          <w:i/>
          <w:vertAlign w:val="subscript"/>
          <w:lang w:eastAsia="ko-KR"/>
        </w:rPr>
        <w:t>TA,common,drift,rate</w:t>
      </w:r>
      <w:r w:rsidRPr="00CE7E8B">
        <w:rPr>
          <w:rFonts w:ascii="Times New Roman" w:hAnsi="Times New Roman" w:cs="Times New Roman"/>
          <w:i/>
          <w:vertAlign w:val="subscript"/>
          <w:lang w:val="en-GB" w:eastAsia="ko-KR"/>
        </w:rPr>
        <w:t>, variation</w:t>
      </w:r>
      <w:r w:rsidRPr="00CE7E8B">
        <w:rPr>
          <w:rFonts w:ascii="Times New Roman" w:hAnsi="Times New Roman" w:cs="Times New Roman"/>
          <w:i/>
          <w:sz w:val="20"/>
          <w:szCs w:val="20"/>
          <w:lang w:val="en-GB" w:eastAsia="ko-KR"/>
        </w:rPr>
        <w:t xml:space="preserve"> are broadcast the UE could autonomously predict and correct to common delay drift rate with an accuracy within 0.01 μs</w:t>
      </w:r>
      <w:r>
        <w:rPr>
          <w:rFonts w:ascii="Times New Roman" w:hAnsi="Times New Roman" w:cs="Times New Roman"/>
          <w:i/>
          <w:sz w:val="20"/>
          <w:szCs w:val="20"/>
          <w:lang w:val="en-GB" w:eastAsia="ko-KR"/>
        </w:rPr>
        <w:t xml:space="preserve"> without need to receive a MAC CE TAC</w:t>
      </w:r>
      <w:r w:rsidRPr="00CE7E8B">
        <w:rPr>
          <w:rFonts w:ascii="Times New Roman" w:hAnsi="Times New Roman" w:cs="Times New Roman"/>
          <w:i/>
          <w:sz w:val="20"/>
          <w:szCs w:val="20"/>
          <w:lang w:val="en-GB" w:eastAsia="ko-KR"/>
        </w:rPr>
        <w:t xml:space="preserve">. </w:t>
      </w:r>
    </w:p>
    <w:p w14:paraId="4A79C172" w14:textId="77777777" w:rsidR="003C311A" w:rsidRPr="00B33A78" w:rsidRDefault="003C311A" w:rsidP="003C311A">
      <w:pPr>
        <w:pStyle w:val="BodyText"/>
        <w:rPr>
          <w:i/>
        </w:rPr>
      </w:pPr>
      <w:r>
        <w:rPr>
          <w:b/>
          <w:i/>
        </w:rPr>
        <w:t>Observation 2</w:t>
      </w:r>
      <w:r w:rsidRPr="00B33A78">
        <w:rPr>
          <w:b/>
          <w:i/>
        </w:rPr>
        <w:t>:</w:t>
      </w:r>
      <w:r w:rsidRPr="00B33A78">
        <w:rPr>
          <w:i/>
        </w:rPr>
        <w:t xml:space="preserve"> </w:t>
      </w:r>
      <w:r w:rsidRPr="00B33A78">
        <w:rPr>
          <w:i/>
          <w:lang w:val="en-US"/>
        </w:rPr>
        <w:t xml:space="preserve">For </w:t>
      </w:r>
      <w:r>
        <w:rPr>
          <w:i/>
          <w:lang w:val="en-US"/>
        </w:rPr>
        <w:t>TA update in RRC_CONNECTED</w:t>
      </w:r>
      <w:r w:rsidRPr="00B33A78">
        <w:rPr>
          <w:i/>
          <w:lang w:val="en-US"/>
        </w:rPr>
        <w:t>, MAC CE TA command can be used</w:t>
      </w:r>
      <w:r>
        <w:rPr>
          <w:i/>
          <w:lang w:val="en-US"/>
        </w:rPr>
        <w:t xml:space="preserve"> for UL timing alignment correction without specification change</w:t>
      </w:r>
      <w:r w:rsidRPr="00B33A78">
        <w:rPr>
          <w:i/>
          <w:lang w:val="en-US"/>
        </w:rPr>
        <w:t xml:space="preserve">. </w:t>
      </w:r>
    </w:p>
    <w:p w14:paraId="2A79145B" w14:textId="77777777" w:rsidR="003C311A" w:rsidRDefault="003C311A" w:rsidP="003C311A">
      <w:pPr>
        <w:rPr>
          <w:i/>
        </w:rPr>
      </w:pPr>
      <w:r w:rsidRPr="00890166">
        <w:rPr>
          <w:b/>
          <w:i/>
        </w:rPr>
        <w:t xml:space="preserve">Proposal </w:t>
      </w:r>
      <w:r>
        <w:rPr>
          <w:b/>
          <w:i/>
        </w:rPr>
        <w:t>4</w:t>
      </w:r>
      <w:r w:rsidRPr="00890166">
        <w:rPr>
          <w:i/>
        </w:rPr>
        <w:t xml:space="preserve">: </w:t>
      </w:r>
      <w:r>
        <w:rPr>
          <w:i/>
        </w:rPr>
        <w:t>RAN1 working assumptions for UL synchronization:</w:t>
      </w:r>
    </w:p>
    <w:p w14:paraId="020EB058" w14:textId="77777777" w:rsidR="003C311A" w:rsidRPr="00A04640" w:rsidRDefault="003C311A" w:rsidP="003C311A">
      <w:pPr>
        <w:pStyle w:val="ListParagraph"/>
        <w:numPr>
          <w:ilvl w:val="0"/>
          <w:numId w:val="35"/>
        </w:numPr>
        <w:rPr>
          <w:i/>
        </w:rPr>
      </w:pPr>
      <w:r w:rsidRPr="00A04640">
        <w:rPr>
          <w:i/>
        </w:rPr>
        <w:t xml:space="preserve">GW pre/post compensates common Doppler shift / Doppler shift variation over the feeder link </w:t>
      </w:r>
    </w:p>
    <w:p w14:paraId="088FC5D0" w14:textId="77777777" w:rsidR="003C311A" w:rsidRPr="00A04640" w:rsidRDefault="003C311A" w:rsidP="003C311A">
      <w:pPr>
        <w:pStyle w:val="ListParagraph"/>
        <w:numPr>
          <w:ilvl w:val="0"/>
          <w:numId w:val="35"/>
        </w:numPr>
        <w:rPr>
          <w:i/>
        </w:rPr>
      </w:pPr>
      <w:r w:rsidRPr="00A04640">
        <w:rPr>
          <w:i/>
        </w:rPr>
        <w:t>GW pre/post compensates any transponder frequency error at the satellite</w:t>
      </w:r>
    </w:p>
    <w:p w14:paraId="60B88039" w14:textId="77777777" w:rsidR="003C311A" w:rsidRPr="00E3718C" w:rsidRDefault="003C311A" w:rsidP="003C311A">
      <w:pPr>
        <w:pStyle w:val="BodyText"/>
        <w:rPr>
          <w:i/>
          <w:lang w:eastAsia="zh-TW"/>
        </w:rPr>
      </w:pPr>
      <w:r w:rsidRPr="00E3718C">
        <w:rPr>
          <w:b/>
          <w:i/>
          <w:lang w:eastAsia="zh-TW"/>
        </w:rPr>
        <w:t xml:space="preserve">Observation </w:t>
      </w:r>
      <w:r>
        <w:rPr>
          <w:b/>
          <w:i/>
          <w:lang w:eastAsia="zh-TW"/>
        </w:rPr>
        <w:t>3</w:t>
      </w:r>
      <w:r w:rsidRPr="00E3718C">
        <w:rPr>
          <w:i/>
          <w:lang w:eastAsia="zh-TW"/>
        </w:rPr>
        <w:t>: A UE first coming into coverage of a satellite need</w:t>
      </w:r>
      <w:r>
        <w:rPr>
          <w:i/>
          <w:lang w:eastAsia="zh-TW"/>
        </w:rPr>
        <w:t>s</w:t>
      </w:r>
      <w:r w:rsidRPr="00E3718C">
        <w:rPr>
          <w:i/>
          <w:lang w:eastAsia="zh-TW"/>
        </w:rPr>
        <w:t xml:space="preserve"> to immediately access </w:t>
      </w:r>
      <w:r>
        <w:rPr>
          <w:i/>
          <w:lang w:eastAsia="zh-TW"/>
        </w:rPr>
        <w:t xml:space="preserve">if </w:t>
      </w:r>
      <w:r w:rsidRPr="00E3718C">
        <w:rPr>
          <w:i/>
          <w:lang w:eastAsia="zh-TW"/>
        </w:rPr>
        <w:t xml:space="preserve">it </w:t>
      </w:r>
      <w:r>
        <w:rPr>
          <w:i/>
          <w:lang w:eastAsia="zh-TW"/>
        </w:rPr>
        <w:t xml:space="preserve">is </w:t>
      </w:r>
      <w:r w:rsidRPr="00E3718C">
        <w:rPr>
          <w:i/>
          <w:lang w:eastAsia="zh-TW"/>
        </w:rPr>
        <w:t xml:space="preserve">paged or </w:t>
      </w:r>
      <w:r>
        <w:rPr>
          <w:i/>
          <w:lang w:eastAsia="zh-TW"/>
        </w:rPr>
        <w:t xml:space="preserve">if it </w:t>
      </w:r>
      <w:r w:rsidRPr="00E3718C">
        <w:rPr>
          <w:i/>
          <w:lang w:eastAsia="zh-TW"/>
        </w:rPr>
        <w:t>need</w:t>
      </w:r>
      <w:r>
        <w:rPr>
          <w:i/>
          <w:lang w:eastAsia="zh-TW"/>
        </w:rPr>
        <w:t>s</w:t>
      </w:r>
      <w:r w:rsidRPr="00E3718C">
        <w:rPr>
          <w:i/>
          <w:lang w:eastAsia="zh-TW"/>
        </w:rPr>
        <w:t xml:space="preserve"> to transmit data. The UE must be able to receive the </w:t>
      </w:r>
      <w:r>
        <w:rPr>
          <w:i/>
          <w:lang w:eastAsia="zh-TW"/>
        </w:rPr>
        <w:t xml:space="preserve">satellite ephemeris </w:t>
      </w:r>
      <w:r w:rsidRPr="00E3718C">
        <w:rPr>
          <w:i/>
          <w:lang w:eastAsia="zh-TW"/>
        </w:rPr>
        <w:t xml:space="preserve">on </w:t>
      </w:r>
      <w:r>
        <w:rPr>
          <w:i/>
          <w:lang w:eastAsia="zh-TW"/>
        </w:rPr>
        <w:t xml:space="preserve">NTN </w:t>
      </w:r>
      <w:r w:rsidRPr="00E3718C">
        <w:rPr>
          <w:i/>
          <w:lang w:eastAsia="zh-TW"/>
        </w:rPr>
        <w:t>SIB broadcast with periodicity 0.5s or 1 s. A longer SIB periodicity is not desirable due to short satellite dwell time (~10 minutes)</w:t>
      </w:r>
    </w:p>
    <w:p w14:paraId="724825CC" w14:textId="3B3B35C0" w:rsidR="003C311A" w:rsidRPr="00B66310" w:rsidRDefault="003C311A" w:rsidP="003C311A">
      <w:pPr>
        <w:pStyle w:val="BodyText"/>
        <w:rPr>
          <w:i/>
          <w:lang w:val="en-US"/>
        </w:rPr>
      </w:pPr>
      <w:r w:rsidRPr="00B66310">
        <w:rPr>
          <w:b/>
          <w:i/>
          <w:lang w:val="en-US"/>
        </w:rPr>
        <w:t xml:space="preserve">Proposal </w:t>
      </w:r>
      <w:r w:rsidR="00D5452D">
        <w:rPr>
          <w:b/>
          <w:i/>
          <w:lang w:val="en-US"/>
        </w:rPr>
        <w:t>5</w:t>
      </w:r>
      <w:r w:rsidRPr="00B66310">
        <w:rPr>
          <w:i/>
          <w:lang w:val="en-US"/>
        </w:rPr>
        <w:t xml:space="preserve">: Epoch time is implicitly known as a reference time linked to DL subframe where NTN SIB is broadcast. </w:t>
      </w:r>
    </w:p>
    <w:p w14:paraId="00EB3BA6" w14:textId="6A79A704" w:rsidR="005F2E7D" w:rsidRDefault="005F2E7D" w:rsidP="005F2E7D">
      <w:pPr>
        <w:pStyle w:val="BodyText"/>
        <w:rPr>
          <w:i/>
          <w:lang w:eastAsia="zh-TW"/>
        </w:rPr>
      </w:pPr>
      <w:r>
        <w:rPr>
          <w:b/>
          <w:i/>
          <w:lang w:eastAsia="zh-TW"/>
        </w:rPr>
        <w:t xml:space="preserve">Proposal </w:t>
      </w:r>
      <w:r w:rsidR="00D5452D">
        <w:rPr>
          <w:b/>
          <w:i/>
          <w:lang w:eastAsia="zh-TW"/>
        </w:rPr>
        <w:t>6</w:t>
      </w:r>
      <w:r>
        <w:rPr>
          <w:i/>
          <w:lang w:eastAsia="zh-TW"/>
        </w:rPr>
        <w:t>: Support satellite ephemeris format bit allocations</w:t>
      </w:r>
    </w:p>
    <w:p w14:paraId="5B5C119D" w14:textId="716BA4A1" w:rsidR="005F2E7D" w:rsidRDefault="005F2E7D" w:rsidP="005F2E7D">
      <w:pPr>
        <w:pStyle w:val="BodyText"/>
        <w:numPr>
          <w:ilvl w:val="0"/>
          <w:numId w:val="10"/>
        </w:numPr>
        <w:rPr>
          <w:i/>
          <w:lang w:eastAsia="zh-TW"/>
        </w:rPr>
      </w:pPr>
      <w:r>
        <w:rPr>
          <w:i/>
          <w:lang w:eastAsia="zh-TW"/>
        </w:rPr>
        <w:t>Position and velocity s</w:t>
      </w:r>
      <w:r w:rsidR="005F3C4B">
        <w:rPr>
          <w:i/>
          <w:lang w:eastAsia="zh-TW"/>
        </w:rPr>
        <w:t>tate vector ephemeris format (16</w:t>
      </w:r>
      <w:r>
        <w:rPr>
          <w:i/>
          <w:lang w:eastAsia="zh-TW"/>
        </w:rPr>
        <w:t xml:space="preserve"> bytes payload). </w:t>
      </w:r>
    </w:p>
    <w:p w14:paraId="761CAAB8" w14:textId="77777777" w:rsidR="005F2E7D" w:rsidRPr="00B66310" w:rsidRDefault="005F2E7D" w:rsidP="005F2E7D">
      <w:pPr>
        <w:pStyle w:val="BodyText"/>
        <w:numPr>
          <w:ilvl w:val="1"/>
          <w:numId w:val="10"/>
        </w:numPr>
        <w:rPr>
          <w:i/>
          <w:lang w:eastAsia="zh-TW"/>
        </w:rPr>
      </w:pPr>
      <w:r w:rsidRPr="00B66310">
        <w:rPr>
          <w:i/>
          <w:lang w:eastAsia="zh-TW"/>
        </w:rPr>
        <w:t xml:space="preserve">The </w:t>
      </w:r>
      <w:r>
        <w:rPr>
          <w:i/>
          <w:lang w:eastAsia="zh-TW"/>
        </w:rPr>
        <w:t>field size for position [m]  is 84</w:t>
      </w:r>
      <w:r w:rsidRPr="00B66310">
        <w:rPr>
          <w:i/>
          <w:lang w:eastAsia="zh-TW"/>
        </w:rPr>
        <w:t xml:space="preserve"> bits</w:t>
      </w:r>
    </w:p>
    <w:p w14:paraId="44CE55B8" w14:textId="77777777" w:rsidR="005F2E7D" w:rsidRDefault="005F2E7D" w:rsidP="005F2E7D">
      <w:pPr>
        <w:pStyle w:val="BodyText"/>
        <w:numPr>
          <w:ilvl w:val="1"/>
          <w:numId w:val="10"/>
        </w:numPr>
        <w:rPr>
          <w:i/>
          <w:lang w:eastAsia="zh-TW"/>
        </w:rPr>
      </w:pPr>
      <w:r w:rsidRPr="00B66310">
        <w:rPr>
          <w:i/>
          <w:lang w:eastAsia="zh-TW"/>
        </w:rPr>
        <w:t>T</w:t>
      </w:r>
      <w:r>
        <w:rPr>
          <w:i/>
          <w:lang w:eastAsia="zh-TW"/>
        </w:rPr>
        <w:t>he field size for velocity [m/s] is 60</w:t>
      </w:r>
      <w:r w:rsidRPr="00B66310">
        <w:rPr>
          <w:i/>
          <w:lang w:eastAsia="zh-TW"/>
        </w:rPr>
        <w:t xml:space="preserve"> bits</w:t>
      </w:r>
    </w:p>
    <w:p w14:paraId="3ABB5DDE" w14:textId="77777777" w:rsidR="005F2E7D" w:rsidRPr="008420C2" w:rsidRDefault="005F2E7D" w:rsidP="005F2E7D">
      <w:pPr>
        <w:pStyle w:val="ListParagraph"/>
        <w:numPr>
          <w:ilvl w:val="0"/>
          <w:numId w:val="10"/>
        </w:numPr>
        <w:rPr>
          <w:i/>
          <w:lang w:eastAsia="zh-TW"/>
        </w:rPr>
      </w:pPr>
      <w:r>
        <w:rPr>
          <w:i/>
          <w:lang w:eastAsia="zh-TW"/>
        </w:rPr>
        <w:t>Orbital parameter ephemeris format (18 byte payload)</w:t>
      </w:r>
    </w:p>
    <w:p w14:paraId="410CE850" w14:textId="77777777" w:rsidR="005F2E7D" w:rsidRPr="008420C2" w:rsidRDefault="005F2E7D" w:rsidP="005F2E7D">
      <w:pPr>
        <w:pStyle w:val="BodyText"/>
        <w:numPr>
          <w:ilvl w:val="1"/>
          <w:numId w:val="10"/>
        </w:numPr>
        <w:rPr>
          <w:i/>
          <w:lang w:eastAsia="zh-TW"/>
        </w:rPr>
      </w:pPr>
      <w:r w:rsidRPr="008420C2">
        <w:rPr>
          <w:i/>
          <w:lang w:eastAsia="zh-TW"/>
        </w:rPr>
        <w:t>Semi-major axis α [m]</w:t>
      </w:r>
      <w:r>
        <w:rPr>
          <w:i/>
          <w:lang w:eastAsia="zh-TW"/>
        </w:rPr>
        <w:t xml:space="preserve"> is 33 bits</w:t>
      </w:r>
    </w:p>
    <w:p w14:paraId="273916A9" w14:textId="77777777" w:rsidR="005F2E7D" w:rsidRPr="008420C2" w:rsidRDefault="005F2E7D" w:rsidP="005F2E7D">
      <w:pPr>
        <w:pStyle w:val="BodyText"/>
        <w:numPr>
          <w:ilvl w:val="1"/>
          <w:numId w:val="10"/>
        </w:numPr>
        <w:rPr>
          <w:i/>
          <w:lang w:eastAsia="zh-TW"/>
        </w:rPr>
      </w:pPr>
      <w:r w:rsidRPr="008420C2">
        <w:rPr>
          <w:i/>
          <w:lang w:eastAsia="zh-TW"/>
        </w:rPr>
        <w:t>Eccentricity e</w:t>
      </w:r>
      <w:r>
        <w:rPr>
          <w:i/>
          <w:lang w:eastAsia="zh-TW"/>
        </w:rPr>
        <w:t xml:space="preserve"> is 19 bits</w:t>
      </w:r>
    </w:p>
    <w:p w14:paraId="542723D1" w14:textId="77777777" w:rsidR="005F2E7D" w:rsidRPr="008420C2" w:rsidRDefault="005F2E7D" w:rsidP="005F2E7D">
      <w:pPr>
        <w:pStyle w:val="BodyText"/>
        <w:numPr>
          <w:ilvl w:val="1"/>
          <w:numId w:val="10"/>
        </w:numPr>
        <w:rPr>
          <w:i/>
          <w:lang w:eastAsia="zh-TW"/>
        </w:rPr>
      </w:pPr>
      <w:r w:rsidRPr="008420C2">
        <w:rPr>
          <w:i/>
          <w:lang w:eastAsia="zh-TW"/>
        </w:rPr>
        <w:t>Argument of periapsis ω [rad]</w:t>
      </w:r>
      <w:r>
        <w:rPr>
          <w:i/>
          <w:lang w:eastAsia="zh-TW"/>
        </w:rPr>
        <w:t xml:space="preserve"> is 24 bits </w:t>
      </w:r>
    </w:p>
    <w:p w14:paraId="7C95DB45" w14:textId="77777777" w:rsidR="005F2E7D" w:rsidRPr="008420C2" w:rsidRDefault="005F2E7D" w:rsidP="005F2E7D">
      <w:pPr>
        <w:pStyle w:val="BodyText"/>
        <w:numPr>
          <w:ilvl w:val="1"/>
          <w:numId w:val="10"/>
        </w:numPr>
        <w:rPr>
          <w:i/>
          <w:lang w:eastAsia="zh-TW"/>
        </w:rPr>
      </w:pPr>
      <w:r w:rsidRPr="008420C2">
        <w:rPr>
          <w:i/>
          <w:lang w:eastAsia="zh-TW"/>
        </w:rPr>
        <w:t>Longitude of ascending node Ω [rad]</w:t>
      </w:r>
      <w:r>
        <w:rPr>
          <w:i/>
          <w:lang w:eastAsia="zh-TW"/>
        </w:rPr>
        <w:t xml:space="preserve"> is 21 bits</w:t>
      </w:r>
    </w:p>
    <w:p w14:paraId="1C09D7CF" w14:textId="77777777" w:rsidR="005F2E7D" w:rsidRPr="008420C2" w:rsidRDefault="005F2E7D" w:rsidP="005F2E7D">
      <w:pPr>
        <w:pStyle w:val="BodyText"/>
        <w:numPr>
          <w:ilvl w:val="1"/>
          <w:numId w:val="10"/>
        </w:numPr>
        <w:rPr>
          <w:i/>
          <w:lang w:eastAsia="zh-TW"/>
        </w:rPr>
      </w:pPr>
      <w:r w:rsidRPr="008420C2">
        <w:rPr>
          <w:i/>
          <w:lang w:eastAsia="zh-TW"/>
        </w:rPr>
        <w:t>Inclination i [rad]</w:t>
      </w:r>
      <w:r>
        <w:rPr>
          <w:i/>
          <w:lang w:eastAsia="zh-TW"/>
        </w:rPr>
        <w:t xml:space="preserve"> is 20 bits</w:t>
      </w:r>
    </w:p>
    <w:p w14:paraId="40A8EFD9" w14:textId="77777777" w:rsidR="005F2E7D" w:rsidRPr="00B66310" w:rsidRDefault="005F2E7D" w:rsidP="005F2E7D">
      <w:pPr>
        <w:pStyle w:val="BodyText"/>
        <w:numPr>
          <w:ilvl w:val="1"/>
          <w:numId w:val="10"/>
        </w:numPr>
        <w:rPr>
          <w:i/>
          <w:lang w:eastAsia="zh-TW"/>
        </w:rPr>
      </w:pPr>
      <w:r w:rsidRPr="008420C2">
        <w:rPr>
          <w:i/>
          <w:lang w:eastAsia="zh-TW"/>
        </w:rPr>
        <w:t>Mean anomaly M [rad] at epoch time t</w:t>
      </w:r>
      <w:r w:rsidRPr="008420C2">
        <w:rPr>
          <w:i/>
          <w:vertAlign w:val="subscript"/>
          <w:lang w:eastAsia="zh-TW"/>
        </w:rPr>
        <w:t>o</w:t>
      </w:r>
      <w:r>
        <w:rPr>
          <w:i/>
          <w:lang w:eastAsia="zh-TW"/>
        </w:rPr>
        <w:t xml:space="preserve"> is 24 bits</w:t>
      </w:r>
    </w:p>
    <w:p w14:paraId="1BB3BE33" w14:textId="77777777" w:rsidR="003C311A" w:rsidRDefault="003C311A" w:rsidP="00E042FA">
      <w:pPr>
        <w:pStyle w:val="BodyText"/>
        <w:rPr>
          <w:rFonts w:ascii="Arial" w:hAnsi="Arial" w:cs="Arial"/>
          <w:lang w:eastAsia="ko-KR"/>
        </w:rPr>
      </w:pPr>
    </w:p>
    <w:p w14:paraId="14DA15E5" w14:textId="03CA97E2" w:rsidR="00FF58B3" w:rsidRDefault="00FF58B3" w:rsidP="00FF58B3">
      <w:pPr>
        <w:pStyle w:val="Heading1"/>
        <w:rPr>
          <w:rFonts w:cs="Arial"/>
          <w:lang w:eastAsia="ko-KR"/>
        </w:rPr>
      </w:pPr>
      <w:r>
        <w:rPr>
          <w:rFonts w:cs="Arial"/>
          <w:lang w:eastAsia="ko-KR"/>
        </w:rPr>
        <w:t>ANNEX</w:t>
      </w:r>
      <w:r w:rsidR="00E3718C">
        <w:rPr>
          <w:rFonts w:cs="Arial"/>
          <w:lang w:eastAsia="ko-KR"/>
        </w:rPr>
        <w:t xml:space="preserve"> A</w:t>
      </w:r>
    </w:p>
    <w:p w14:paraId="3BECC466" w14:textId="77777777" w:rsidR="003D6E51" w:rsidRPr="003D6E51" w:rsidRDefault="003D6E51" w:rsidP="003D6E51">
      <w:pPr>
        <w:pStyle w:val="BodyText"/>
        <w:rPr>
          <w:lang w:eastAsia="zh-TW"/>
        </w:rPr>
      </w:pPr>
      <w:r>
        <w:rPr>
          <w:lang w:eastAsia="zh-TW"/>
        </w:rPr>
        <w:t>Serving Cell ephemeris</w:t>
      </w:r>
      <w:r w:rsidRPr="003D6E51">
        <w:rPr>
          <w:lang w:eastAsia="zh-TW"/>
        </w:rPr>
        <w:t xml:space="preserve"> </w:t>
      </w:r>
    </w:p>
    <w:p w14:paraId="05376270" w14:textId="77777777" w:rsidR="003D6E51" w:rsidRPr="003D6E51" w:rsidRDefault="003D6E51" w:rsidP="00800962">
      <w:pPr>
        <w:pStyle w:val="BodyText"/>
        <w:numPr>
          <w:ilvl w:val="0"/>
          <w:numId w:val="11"/>
        </w:numPr>
        <w:rPr>
          <w:lang w:eastAsia="zh-TW"/>
        </w:rPr>
      </w:pPr>
      <w:r w:rsidRPr="003D6E51">
        <w:rPr>
          <w:lang w:eastAsia="zh-TW"/>
        </w:rPr>
        <w:t xml:space="preserve">Satellite Position vector </w:t>
      </w:r>
      <m:oMath>
        <m:acc>
          <m:accPr>
            <m:chr m:val="⃗"/>
            <m:ctrlPr>
              <w:rPr>
                <w:rFonts w:ascii="Cambria Math" w:hAnsi="Cambria Math"/>
                <w:i/>
                <w:iCs/>
                <w:lang w:eastAsia="zh-TW"/>
              </w:rPr>
            </m:ctrlPr>
          </m:accPr>
          <m:e>
            <m:r>
              <w:rPr>
                <w:rFonts w:ascii="Cambria Math" w:hAnsi="Cambria Math"/>
                <w:lang w:eastAsia="zh-TW"/>
              </w:rPr>
              <m:t>S</m:t>
            </m:r>
          </m:e>
        </m:acc>
      </m:oMath>
      <w:r w:rsidRPr="003D6E51">
        <w:rPr>
          <w:lang w:eastAsia="zh-TW"/>
        </w:rPr>
        <w:t xml:space="preserve"> =(Sx, Sy, Sz) </w:t>
      </w:r>
    </w:p>
    <w:p w14:paraId="38C80CF3" w14:textId="77777777" w:rsidR="003D6E51" w:rsidRPr="003D6E51" w:rsidRDefault="003D6E51" w:rsidP="00800962">
      <w:pPr>
        <w:pStyle w:val="BodyText"/>
        <w:numPr>
          <w:ilvl w:val="0"/>
          <w:numId w:val="11"/>
        </w:numPr>
        <w:rPr>
          <w:lang w:eastAsia="zh-TW"/>
        </w:rPr>
      </w:pPr>
      <w:r w:rsidRPr="003D6E51">
        <w:rPr>
          <w:lang w:eastAsia="zh-TW"/>
        </w:rPr>
        <w:t xml:space="preserve">Satellite Velocity vector </w:t>
      </w:r>
      <w:r w:rsidRPr="003D6E51">
        <w:rPr>
          <w:rFonts w:ascii="Cambria Math" w:hAnsi="Cambria Math" w:cs="Cambria Math"/>
          <w:lang w:eastAsia="zh-TW"/>
        </w:rPr>
        <w:t>𝑉</w:t>
      </w:r>
      <w:r w:rsidRPr="003D6E51">
        <w:rPr>
          <w:lang w:eastAsia="zh-TW"/>
        </w:rPr>
        <w:t> </w:t>
      </w:r>
      <w:r w:rsidRPr="003D6E51">
        <w:rPr>
          <w:rFonts w:ascii="Cambria Math" w:hAnsi="Cambria Math" w:cs="Cambria Math"/>
          <w:lang w:eastAsia="zh-TW"/>
        </w:rPr>
        <w:t>⃗</w:t>
      </w:r>
      <w:r w:rsidRPr="003D6E51">
        <w:rPr>
          <w:lang w:eastAsia="zh-TW"/>
        </w:rPr>
        <w:t>=(Vx, Vy, Vz)</w:t>
      </w:r>
    </w:p>
    <w:p w14:paraId="6DA58AD6" w14:textId="77777777" w:rsidR="003D6E51" w:rsidRPr="003D6E51" w:rsidRDefault="003D6E51" w:rsidP="00800962">
      <w:pPr>
        <w:pStyle w:val="BodyText"/>
        <w:numPr>
          <w:ilvl w:val="0"/>
          <w:numId w:val="11"/>
        </w:numPr>
        <w:rPr>
          <w:lang w:eastAsia="zh-TW"/>
        </w:rPr>
      </w:pPr>
      <w:r w:rsidRPr="003D6E51">
        <w:rPr>
          <w:lang w:eastAsia="zh-TW"/>
        </w:rPr>
        <w:t>Time reference for real-time Satellite position and Velocity is the end of frame where SIB was transmitted at the satellite side</w:t>
      </w:r>
    </w:p>
    <w:p w14:paraId="02CC154E" w14:textId="77777777" w:rsidR="003D6E51" w:rsidRPr="003D6E51" w:rsidRDefault="003D6E51" w:rsidP="00800962">
      <w:pPr>
        <w:pStyle w:val="BodyText"/>
        <w:numPr>
          <w:ilvl w:val="0"/>
          <w:numId w:val="11"/>
        </w:numPr>
        <w:rPr>
          <w:lang w:eastAsia="zh-TW"/>
        </w:rPr>
      </w:pPr>
      <w:r w:rsidRPr="003D6E51">
        <w:rPr>
          <w:lang w:eastAsia="zh-TW"/>
        </w:rPr>
        <w:t>UE propagate satellite position and velocity between SIB transmissions to track satellite delay drift and Doppler drift</w:t>
      </w:r>
    </w:p>
    <w:p w14:paraId="413D2757" w14:textId="77777777" w:rsidR="00F46402" w:rsidRPr="003D6E51" w:rsidRDefault="00F46402" w:rsidP="00F46402">
      <w:pPr>
        <w:pStyle w:val="BodyText"/>
        <w:rPr>
          <w:lang w:eastAsia="zh-TW"/>
        </w:rPr>
      </w:pPr>
      <w:r w:rsidRPr="003D6E51">
        <w:rPr>
          <w:lang w:eastAsia="zh-TW"/>
        </w:rPr>
        <w:t>UE acquires its position</w:t>
      </w:r>
      <w:r>
        <w:rPr>
          <w:lang w:eastAsia="zh-TW"/>
        </w:rPr>
        <w:t xml:space="preserve"> </w:t>
      </w:r>
      <m:oMath>
        <m:acc>
          <m:accPr>
            <m:chr m:val="⃗"/>
            <m:ctrlPr>
              <w:rPr>
                <w:rFonts w:ascii="Cambria Math" w:hAnsi="Cambria Math" w:cs="Cambria Math"/>
                <w:i/>
                <w:iCs/>
                <w:lang w:eastAsia="zh-TW"/>
              </w:rPr>
            </m:ctrlPr>
          </m:accPr>
          <m:e>
            <m:sSub>
              <m:sSubPr>
                <m:ctrlPr>
                  <w:rPr>
                    <w:rFonts w:ascii="Cambria Math" w:hAnsi="Cambria Math" w:cs="Cambria Math"/>
                    <w:i/>
                    <w:lang w:eastAsia="zh-TW"/>
                  </w:rPr>
                </m:ctrlPr>
              </m:sSubPr>
              <m:e>
                <m:r>
                  <w:rPr>
                    <w:rFonts w:ascii="Cambria Math" w:hAnsi="Cambria Math" w:cs="Cambria Math"/>
                    <w:lang w:eastAsia="zh-TW"/>
                  </w:rPr>
                  <m:t>P</m:t>
                </m:r>
              </m:e>
              <m:sub>
                <m:r>
                  <w:rPr>
                    <w:rFonts w:ascii="Cambria Math" w:hAnsi="Cambria Math" w:cs="Cambria Math"/>
                    <w:lang w:eastAsia="zh-TW"/>
                  </w:rPr>
                  <m:t>UE</m:t>
                </m:r>
              </m:sub>
            </m:sSub>
          </m:e>
        </m:acc>
      </m:oMath>
      <w:r>
        <w:rPr>
          <w:lang w:eastAsia="zh-TW"/>
        </w:rPr>
        <w:t xml:space="preserve"> </w:t>
      </w:r>
      <w:r w:rsidRPr="003D6E51">
        <w:rPr>
          <w:lang w:eastAsia="zh-TW"/>
        </w:rPr>
        <w:t>using its GNSS receiver</w:t>
      </w:r>
    </w:p>
    <w:p w14:paraId="621B1AF5" w14:textId="77777777" w:rsidR="00F46402" w:rsidRPr="003D6E51" w:rsidRDefault="00F46402" w:rsidP="00F46402">
      <w:pPr>
        <w:pStyle w:val="BodyText"/>
        <w:rPr>
          <w:lang w:eastAsia="zh-TW"/>
        </w:rPr>
      </w:pPr>
      <w:r w:rsidRPr="003D6E51">
        <w:rPr>
          <w:lang w:eastAsia="zh-TW"/>
        </w:rPr>
        <w:t>Calculated satellite delay:</w:t>
      </w:r>
    </w:p>
    <w:p w14:paraId="44E6077D" w14:textId="77777777" w:rsidR="00F46402" w:rsidRPr="003D6E51" w:rsidRDefault="00003530" w:rsidP="00800962">
      <w:pPr>
        <w:pStyle w:val="BodyText"/>
        <w:numPr>
          <w:ilvl w:val="1"/>
          <w:numId w:val="12"/>
        </w:numPr>
        <w:rPr>
          <w:rFonts w:ascii="Cambria Math" w:hAnsi="Cambria Math" w:cs="Cambria Math" w:hint="eastAsia"/>
          <w:lang w:val="en-US" w:eastAsia="zh-TW"/>
        </w:rPr>
      </w:pPr>
      <m:oMath>
        <m:acc>
          <m:accPr>
            <m:chr m:val="⃗"/>
            <m:ctrlPr>
              <w:rPr>
                <w:rFonts w:ascii="Cambria Math" w:hAnsi="Cambria Math"/>
                <w:i/>
                <w:iCs/>
                <w:lang w:eastAsia="zh-TW"/>
              </w:rPr>
            </m:ctrlPr>
          </m:accPr>
          <m:e>
            <m:sSub>
              <m:sSubPr>
                <m:ctrlPr>
                  <w:rPr>
                    <w:rFonts w:ascii="Cambria Math" w:hAnsi="Cambria Math"/>
                    <w:i/>
                    <w:iCs/>
                    <w:lang w:eastAsia="zh-TW"/>
                  </w:rPr>
                </m:ctrlPr>
              </m:sSubPr>
              <m:e>
                <m:r>
                  <w:rPr>
                    <w:rFonts w:ascii="Cambria Math" w:hAnsi="Cambria Math"/>
                    <w:lang w:eastAsia="zh-TW"/>
                  </w:rPr>
                  <m:t>U</m:t>
                </m:r>
              </m:e>
              <m:sub>
                <m:r>
                  <w:rPr>
                    <w:rFonts w:ascii="Cambria Math" w:hAnsi="Cambria Math"/>
                    <w:lang w:eastAsia="zh-TW"/>
                  </w:rPr>
                  <m:t>Sat-UE</m:t>
                </m:r>
              </m:sub>
            </m:sSub>
          </m:e>
        </m:acc>
        <m:r>
          <w:rPr>
            <w:rFonts w:ascii="Cambria Math" w:hAnsi="Cambria Math" w:cs="Cambria Math"/>
            <w:lang w:eastAsia="zh-TW"/>
          </w:rPr>
          <m:t>(t)=</m:t>
        </m:r>
        <m:acc>
          <m:accPr>
            <m:chr m:val="⃗"/>
            <m:ctrlPr>
              <w:rPr>
                <w:rFonts w:ascii="Cambria Math" w:hAnsi="Cambria Math" w:cs="Cambria Math"/>
                <w:i/>
                <w:iCs/>
                <w:lang w:eastAsia="zh-TW"/>
              </w:rPr>
            </m:ctrlPr>
          </m:accPr>
          <m:e>
            <m:sSub>
              <m:sSubPr>
                <m:ctrlPr>
                  <w:rPr>
                    <w:rFonts w:ascii="Cambria Math" w:hAnsi="Cambria Math" w:cs="Cambria Math"/>
                    <w:i/>
                    <w:lang w:eastAsia="zh-TW"/>
                  </w:rPr>
                </m:ctrlPr>
              </m:sSubPr>
              <m:e>
                <m:r>
                  <w:rPr>
                    <w:rFonts w:ascii="Cambria Math" w:hAnsi="Cambria Math" w:cs="Cambria Math"/>
                    <w:lang w:eastAsia="zh-TW"/>
                  </w:rPr>
                  <m:t>P</m:t>
                </m:r>
              </m:e>
              <m:sub>
                <m:r>
                  <w:rPr>
                    <w:rFonts w:ascii="Cambria Math" w:hAnsi="Cambria Math" w:cs="Cambria Math"/>
                    <w:lang w:eastAsia="zh-TW"/>
                  </w:rPr>
                  <m:t>UE</m:t>
                </m:r>
              </m:sub>
            </m:sSub>
          </m:e>
        </m:acc>
        <m:r>
          <w:rPr>
            <w:rFonts w:ascii="Cambria Math" w:hAnsi="Cambria Math" w:cs="Cambria Math"/>
            <w:lang w:eastAsia="zh-TW"/>
          </w:rPr>
          <m:t> -</m:t>
        </m:r>
        <m:acc>
          <m:accPr>
            <m:chr m:val="⃗"/>
            <m:ctrlPr>
              <w:rPr>
                <w:rFonts w:ascii="Cambria Math" w:hAnsi="Cambria Math" w:cs="Cambria Math"/>
                <w:i/>
                <w:iCs/>
                <w:lang w:eastAsia="zh-TW"/>
              </w:rPr>
            </m:ctrlPr>
          </m:accPr>
          <m:e>
            <m:sSub>
              <m:sSubPr>
                <m:ctrlPr>
                  <w:rPr>
                    <w:rFonts w:ascii="Cambria Math" w:hAnsi="Cambria Math" w:cs="Cambria Math"/>
                    <w:i/>
                    <w:iCs/>
                    <w:lang w:eastAsia="zh-TW"/>
                  </w:rPr>
                </m:ctrlPr>
              </m:sSubPr>
              <m:e>
                <m:r>
                  <w:rPr>
                    <w:rFonts w:ascii="Cambria Math" w:hAnsi="Cambria Math" w:cs="Cambria Math"/>
                    <w:lang w:eastAsia="zh-TW"/>
                  </w:rPr>
                  <m:t>S</m:t>
                </m:r>
              </m:e>
              <m:sub>
                <m:r>
                  <m:rPr>
                    <m:nor/>
                  </m:rPr>
                  <w:rPr>
                    <w:rFonts w:ascii="Cambria Math" w:hAnsi="Cambria Math" w:cs="Cambria Math"/>
                    <w:lang w:eastAsia="zh-TW"/>
                  </w:rPr>
                  <m:t>t</m:t>
                </m:r>
              </m:sub>
            </m:sSub>
          </m:e>
        </m:acc>
      </m:oMath>
      <w:r w:rsidR="00F46402" w:rsidRPr="003D6E51">
        <w:rPr>
          <w:rFonts w:ascii="Cambria Math" w:hAnsi="Cambria Math" w:cs="Cambria Math"/>
          <w:lang w:eastAsia="zh-TW"/>
        </w:rPr>
        <w:t xml:space="preserve"> ,   </w:t>
      </w:r>
      <m:oMath>
        <m:r>
          <m:rPr>
            <m:sty m:val="p"/>
          </m:rPr>
          <w:rPr>
            <w:rFonts w:ascii="Cambria Math" w:hAnsi="Cambria Math" w:cs="Cambria Math"/>
            <w:lang w:eastAsia="zh-TW"/>
          </w:rPr>
          <m:t>d</m:t>
        </m:r>
        <m:r>
          <m:rPr>
            <m:sty m:val="p"/>
          </m:rPr>
          <w:rPr>
            <w:rFonts w:ascii="Cambria Math" w:hAnsi="Cambria Math" w:cs="Cambria Math"/>
            <w:vertAlign w:val="subscript"/>
            <w:lang w:eastAsia="zh-TW"/>
          </w:rPr>
          <m:t>t</m:t>
        </m:r>
        <m:r>
          <m:rPr>
            <m:sty m:val="p"/>
          </m:rPr>
          <w:rPr>
            <w:rFonts w:ascii="Cambria Math" w:hAnsi="Cambria Math" w:cs="Cambria Math"/>
            <w:lang w:eastAsia="zh-TW"/>
          </w:rPr>
          <m:t>=</m:t>
        </m:r>
        <m:d>
          <m:dPr>
            <m:begChr m:val="‖"/>
            <m:endChr m:val="‖"/>
            <m:ctrlPr>
              <w:rPr>
                <w:rFonts w:ascii="Cambria Math" w:hAnsi="Cambria Math" w:cs="Cambria Math"/>
                <w:i/>
                <w:iCs/>
                <w:lang w:eastAsia="zh-TW"/>
              </w:rPr>
            </m:ctrlPr>
          </m:dPr>
          <m:e>
            <m:acc>
              <m:accPr>
                <m:chr m:val="⃗"/>
                <m:ctrlPr>
                  <w:rPr>
                    <w:rFonts w:ascii="Cambria Math" w:hAnsi="Cambria Math"/>
                    <w:i/>
                    <w:iCs/>
                    <w:lang w:eastAsia="zh-TW"/>
                  </w:rPr>
                </m:ctrlPr>
              </m:accPr>
              <m:e>
                <m:sSub>
                  <m:sSubPr>
                    <m:ctrlPr>
                      <w:rPr>
                        <w:rFonts w:ascii="Cambria Math" w:hAnsi="Cambria Math"/>
                        <w:i/>
                        <w:iCs/>
                        <w:lang w:eastAsia="zh-TW"/>
                      </w:rPr>
                    </m:ctrlPr>
                  </m:sSubPr>
                  <m:e>
                    <m:r>
                      <w:rPr>
                        <w:rFonts w:ascii="Cambria Math" w:hAnsi="Cambria Math"/>
                        <w:lang w:eastAsia="zh-TW"/>
                      </w:rPr>
                      <m:t>U</m:t>
                    </m:r>
                  </m:e>
                  <m:sub>
                    <m:r>
                      <w:rPr>
                        <w:rFonts w:ascii="Cambria Math" w:hAnsi="Cambria Math"/>
                        <w:lang w:eastAsia="zh-TW"/>
                      </w:rPr>
                      <m:t>Sat-UE</m:t>
                    </m:r>
                  </m:sub>
                </m:sSub>
              </m:e>
            </m:acc>
            <m:r>
              <w:rPr>
                <w:rFonts w:ascii="Cambria Math" w:hAnsi="Cambria Math" w:cs="Cambria Math"/>
                <w:lang w:eastAsia="zh-TW"/>
              </w:rPr>
              <m:t>(t)</m:t>
            </m:r>
          </m:e>
        </m:d>
      </m:oMath>
    </w:p>
    <w:p w14:paraId="47BA221F" w14:textId="77777777" w:rsidR="00F46402" w:rsidRPr="003D6E51" w:rsidRDefault="00F46402" w:rsidP="00800962">
      <w:pPr>
        <w:pStyle w:val="BodyText"/>
        <w:numPr>
          <w:ilvl w:val="1"/>
          <w:numId w:val="12"/>
        </w:numPr>
        <w:rPr>
          <w:rFonts w:ascii="Cambria Math" w:hAnsi="Cambria Math" w:cs="Cambria Math" w:hint="eastAsia"/>
          <w:lang w:val="en-US" w:eastAsia="zh-TW"/>
        </w:rPr>
      </w:pPr>
      <m:oMath>
        <m:r>
          <m:rPr>
            <m:sty m:val="p"/>
          </m:rPr>
          <w:rPr>
            <w:rFonts w:ascii="Cambria Math" w:hAnsi="Cambria Math" w:cs="Cambria Math"/>
            <w:lang w:eastAsia="zh-TW"/>
          </w:rPr>
          <m:t>T</m:t>
        </m:r>
        <m:r>
          <m:rPr>
            <m:sty m:val="p"/>
          </m:rPr>
          <w:rPr>
            <w:rFonts w:ascii="Cambria Math" w:hAnsi="Cambria Math" w:cs="Cambria Math"/>
            <w:vertAlign w:val="subscript"/>
            <w:lang w:eastAsia="zh-TW"/>
          </w:rPr>
          <m:t>d</m:t>
        </m:r>
        <m:r>
          <m:rPr>
            <m:sty m:val="p"/>
          </m:rPr>
          <w:rPr>
            <w:rFonts w:ascii="Cambria Math" w:hAnsi="Cambria Math" w:cs="Cambria Math"/>
            <w:lang w:eastAsia="zh-TW"/>
          </w:rPr>
          <m:t>(t)</m:t>
        </m:r>
        <m:r>
          <w:rPr>
            <w:rFonts w:ascii="Cambria Math" w:hAnsi="Cambria Math" w:cs="Cambria Math"/>
            <w:lang w:eastAsia="zh-TW"/>
          </w:rPr>
          <m:t>=</m:t>
        </m:r>
        <m:r>
          <m:rPr>
            <m:sty m:val="p"/>
          </m:rPr>
          <w:rPr>
            <w:rFonts w:ascii="Cambria Math" w:hAnsi="Cambria Math" w:cs="Cambria Math"/>
            <w:lang w:eastAsia="zh-TW"/>
          </w:rPr>
          <m:t>d</m:t>
        </m:r>
        <m:r>
          <m:rPr>
            <m:sty m:val="p"/>
          </m:rPr>
          <w:rPr>
            <w:rFonts w:ascii="Cambria Math" w:hAnsi="Cambria Math" w:cs="Cambria Math"/>
            <w:vertAlign w:val="subscript"/>
            <w:lang w:eastAsia="zh-TW"/>
          </w:rPr>
          <m:t>t</m:t>
        </m:r>
      </m:oMath>
      <w:r w:rsidRPr="003D6E51">
        <w:rPr>
          <w:rFonts w:ascii="Cambria Math" w:hAnsi="Cambria Math" w:cs="Cambria Math"/>
          <w:lang w:eastAsia="zh-TW"/>
        </w:rPr>
        <w:t>/c</w:t>
      </w:r>
    </w:p>
    <w:p w14:paraId="4ABBE5B0" w14:textId="77777777" w:rsidR="00F46402" w:rsidRPr="003D6E51" w:rsidRDefault="00F46402" w:rsidP="00F46402">
      <w:pPr>
        <w:pStyle w:val="BodyText"/>
        <w:rPr>
          <w:lang w:eastAsia="zh-TW"/>
        </w:rPr>
      </w:pPr>
      <w:r w:rsidRPr="003D6E51">
        <w:rPr>
          <w:lang w:eastAsia="zh-TW"/>
        </w:rPr>
        <w:t>Calculated satellite Doppler:</w:t>
      </w:r>
    </w:p>
    <w:p w14:paraId="25677664" w14:textId="77777777" w:rsidR="00F46402" w:rsidRPr="001F4F5F" w:rsidRDefault="00F46402" w:rsidP="00800962">
      <w:pPr>
        <w:pStyle w:val="BodyText"/>
        <w:numPr>
          <w:ilvl w:val="1"/>
          <w:numId w:val="13"/>
        </w:numPr>
        <w:rPr>
          <w:lang w:val="en-US" w:eastAsia="zh-TW"/>
        </w:rPr>
      </w:pPr>
      <m:oMath>
        <m:r>
          <m:rPr>
            <m:sty m:val="p"/>
          </m:rPr>
          <w:rPr>
            <w:rFonts w:ascii="Cambria Math" w:hAnsi="Cambria Math"/>
            <w:lang w:eastAsia="zh-TW"/>
          </w:rPr>
          <m:t>f</m:t>
        </m:r>
        <m:r>
          <m:rPr>
            <m:sty m:val="p"/>
          </m:rPr>
          <w:rPr>
            <w:rFonts w:ascii="Cambria Math" w:hAnsi="Cambria Math"/>
            <w:vertAlign w:val="subscript"/>
            <w:lang w:eastAsia="zh-TW"/>
          </w:rPr>
          <m:t>d</m:t>
        </m:r>
        <m:d>
          <m:dPr>
            <m:ctrlPr>
              <w:rPr>
                <w:rFonts w:ascii="Cambria Math" w:hAnsi="Cambria Math"/>
                <w:i/>
                <w:iCs/>
                <w:lang w:eastAsia="zh-TW"/>
              </w:rPr>
            </m:ctrlPr>
          </m:dPr>
          <m:e>
            <m:r>
              <m:rPr>
                <m:sty m:val="p"/>
              </m:rPr>
              <w:rPr>
                <w:rFonts w:ascii="Cambria Math" w:hAnsi="Cambria Math"/>
                <w:lang w:eastAsia="zh-TW"/>
              </w:rPr>
              <m:t>t</m:t>
            </m:r>
          </m:e>
        </m:d>
        <m:r>
          <m:rPr>
            <m:sty m:val="p"/>
          </m:rPr>
          <w:rPr>
            <w:rFonts w:ascii="Cambria Math" w:hAnsi="Cambria Math"/>
            <w:lang w:eastAsia="zh-TW"/>
          </w:rPr>
          <m:t>=</m:t>
        </m:r>
        <m:f>
          <m:fPr>
            <m:ctrlPr>
              <w:rPr>
                <w:rFonts w:ascii="Cambria Math" w:hAnsi="Cambria Math"/>
                <w:i/>
                <w:iCs/>
                <w:lang w:eastAsia="zh-TW"/>
              </w:rPr>
            </m:ctrlPr>
          </m:fPr>
          <m:num>
            <m:r>
              <m:rPr>
                <m:sty m:val="p"/>
              </m:rPr>
              <w:rPr>
                <w:rFonts w:ascii="Cambria Math" w:hAnsi="Cambria Math"/>
                <w:lang w:eastAsia="zh-TW"/>
              </w:rPr>
              <m:t>&lt;</m:t>
            </m:r>
            <m:acc>
              <m:accPr>
                <m:chr m:val="⃗"/>
                <m:ctrlPr>
                  <w:rPr>
                    <w:rFonts w:ascii="Cambria Math" w:hAnsi="Cambria Math"/>
                    <w:i/>
                    <w:iCs/>
                    <w:lang w:eastAsia="zh-TW"/>
                  </w:rPr>
                </m:ctrlPr>
              </m:accPr>
              <m:e>
                <m:sSub>
                  <m:sSubPr>
                    <m:ctrlPr>
                      <w:rPr>
                        <w:rFonts w:ascii="Cambria Math" w:hAnsi="Cambria Math"/>
                        <w:i/>
                        <w:iCs/>
                        <w:lang w:eastAsia="zh-TW"/>
                      </w:rPr>
                    </m:ctrlPr>
                  </m:sSubPr>
                  <m:e>
                    <m:r>
                      <w:rPr>
                        <w:rFonts w:ascii="Cambria Math" w:hAnsi="Cambria Math"/>
                        <w:lang w:eastAsia="zh-TW"/>
                      </w:rPr>
                      <m:t>U</m:t>
                    </m:r>
                  </m:e>
                  <m:sub>
                    <m:r>
                      <w:rPr>
                        <w:rFonts w:ascii="Cambria Math" w:hAnsi="Cambria Math"/>
                        <w:lang w:eastAsia="zh-TW"/>
                      </w:rPr>
                      <m:t>Sat-UE</m:t>
                    </m:r>
                  </m:sub>
                </m:sSub>
              </m:e>
            </m:acc>
            <m:r>
              <w:rPr>
                <w:rFonts w:ascii="Cambria Math" w:hAnsi="Cambria Math" w:cs="Cambria Math"/>
                <w:lang w:eastAsia="zh-TW"/>
              </w:rPr>
              <m:t>(t)</m:t>
            </m:r>
            <m:r>
              <m:rPr>
                <m:sty m:val="p"/>
              </m:rPr>
              <w:rPr>
                <w:rFonts w:ascii="Cambria Math" w:hAnsi="Cambria Math"/>
                <w:lang w:eastAsia="zh-TW"/>
              </w:rPr>
              <m:t>,</m:t>
            </m:r>
            <m:acc>
              <m:accPr>
                <m:chr m:val="⃗"/>
                <m:ctrlPr>
                  <w:rPr>
                    <w:rFonts w:ascii="Cambria Math" w:hAnsi="Cambria Math"/>
                    <w:i/>
                    <w:iCs/>
                    <w:lang w:eastAsia="zh-TW"/>
                  </w:rPr>
                </m:ctrlPr>
              </m:accPr>
              <m:e>
                <m:sSub>
                  <m:sSubPr>
                    <m:ctrlPr>
                      <w:rPr>
                        <w:rFonts w:ascii="Cambria Math" w:hAnsi="Cambria Math"/>
                        <w:i/>
                        <w:iCs/>
                        <w:lang w:eastAsia="zh-TW"/>
                      </w:rPr>
                    </m:ctrlPr>
                  </m:sSubPr>
                  <m:e>
                    <m:r>
                      <w:rPr>
                        <w:rFonts w:ascii="Cambria Math" w:hAnsi="Cambria Math"/>
                        <w:lang w:eastAsia="zh-TW"/>
                      </w:rPr>
                      <m:t>V</m:t>
                    </m:r>
                  </m:e>
                  <m:sub>
                    <m:r>
                      <w:rPr>
                        <w:rFonts w:ascii="Cambria Math" w:hAnsi="Cambria Math"/>
                        <w:lang w:eastAsia="zh-TW"/>
                      </w:rPr>
                      <m:t>t</m:t>
                    </m:r>
                  </m:sub>
                </m:sSub>
              </m:e>
            </m:acc>
            <m:r>
              <m:rPr>
                <m:sty m:val="p"/>
              </m:rPr>
              <w:rPr>
                <w:rFonts w:ascii="Cambria Math" w:hAnsi="Cambria Math"/>
                <w:lang w:eastAsia="zh-TW"/>
              </w:rPr>
              <m:t>&gt;</m:t>
            </m:r>
          </m:num>
          <m:den>
            <m:r>
              <m:rPr>
                <m:sty m:val="p"/>
              </m:rPr>
              <w:rPr>
                <w:rFonts w:ascii="Cambria Math" w:hAnsi="Cambria Math"/>
                <w:lang w:eastAsia="zh-TW"/>
              </w:rPr>
              <m:t>d</m:t>
            </m:r>
            <m:r>
              <m:rPr>
                <m:sty m:val="p"/>
              </m:rPr>
              <w:rPr>
                <w:rFonts w:ascii="Cambria Math" w:hAnsi="Cambria Math"/>
                <w:vertAlign w:val="subscript"/>
                <w:lang w:eastAsia="zh-TW"/>
              </w:rPr>
              <m:t>t</m:t>
            </m:r>
          </m:den>
        </m:f>
        <m:r>
          <m:rPr>
            <m:sty m:val="p"/>
          </m:rPr>
          <w:rPr>
            <w:rFonts w:ascii="Cambria Math" w:hAnsi="Cambria Math"/>
            <w:lang w:eastAsia="zh-TW"/>
          </w:rPr>
          <m:t>  f</m:t>
        </m:r>
        <m:r>
          <m:rPr>
            <m:nor/>
          </m:rPr>
          <w:rPr>
            <w:vertAlign w:val="subscript"/>
            <w:lang w:eastAsia="zh-TW"/>
          </w:rPr>
          <m:t>c</m:t>
        </m:r>
        <m:r>
          <m:rPr>
            <m:nor/>
          </m:rPr>
          <w:rPr>
            <w:lang w:eastAsia="zh-TW"/>
          </w:rPr>
          <m:t>/c</m:t>
        </m:r>
      </m:oMath>
    </w:p>
    <w:p w14:paraId="5A09C4F9" w14:textId="634FD264" w:rsidR="004D77EF" w:rsidRPr="003D6E51" w:rsidRDefault="003D6E51" w:rsidP="003D6E51">
      <w:pPr>
        <w:pStyle w:val="BodyText"/>
        <w:rPr>
          <w:lang w:val="en-US" w:eastAsia="ko-KR"/>
        </w:rPr>
      </w:pPr>
      <w:r w:rsidRPr="003D6E51">
        <w:rPr>
          <w:lang w:eastAsia="ko-KR"/>
        </w:rPr>
        <w:t xml:space="preserve">The </w:t>
      </w:r>
      <w:r w:rsidR="00250151" w:rsidRPr="003D6E51">
        <w:rPr>
          <w:lang w:eastAsia="ko-KR"/>
        </w:rPr>
        <w:t xml:space="preserve">UE Propagate the satellite position and velocity </w:t>
      </w:r>
      <w:r>
        <w:rPr>
          <w:lang w:eastAsia="ko-KR"/>
        </w:rPr>
        <w:t xml:space="preserve">in </w:t>
      </w:r>
      <w:r w:rsidR="00E53AB5">
        <w:rPr>
          <w:lang w:eastAsia="ko-KR"/>
        </w:rPr>
        <w:t>an inertial referential</w:t>
      </w:r>
      <w:r>
        <w:rPr>
          <w:lang w:eastAsia="ko-KR"/>
        </w:rPr>
        <w:t xml:space="preserve"> </w:t>
      </w:r>
      <w:r w:rsidR="00250151" w:rsidRPr="003D6E51">
        <w:rPr>
          <w:lang w:eastAsia="ko-KR"/>
        </w:rPr>
        <w:t>using canonical laws of mechanics:</w:t>
      </w:r>
    </w:p>
    <w:p w14:paraId="43D66258" w14:textId="34969963" w:rsidR="004D77EF" w:rsidRPr="003D6E51" w:rsidRDefault="00003530" w:rsidP="00800962">
      <w:pPr>
        <w:pStyle w:val="BodyText"/>
        <w:numPr>
          <w:ilvl w:val="1"/>
          <w:numId w:val="14"/>
        </w:numPr>
        <w:rPr>
          <w:lang w:val="en-US" w:eastAsia="ko-KR"/>
        </w:rPr>
      </w:pPr>
      <m:oMath>
        <m:f>
          <m:fPr>
            <m:ctrlPr>
              <w:rPr>
                <w:rFonts w:ascii="Cambria Math" w:hAnsi="Cambria Math"/>
                <w:i/>
                <w:iCs/>
                <w:lang w:eastAsia="ko-KR"/>
              </w:rPr>
            </m:ctrlPr>
          </m:fPr>
          <m:num>
            <m:r>
              <w:rPr>
                <w:rFonts w:ascii="Cambria Math" w:hAnsi="Cambria Math"/>
                <w:lang w:eastAsia="ko-KR"/>
              </w:rPr>
              <m:t>∂</m:t>
            </m:r>
            <m:acc>
              <m:accPr>
                <m:chr m:val="⃗"/>
                <m:ctrlPr>
                  <w:rPr>
                    <w:rFonts w:ascii="Cambria Math" w:hAnsi="Cambria Math"/>
                    <w:i/>
                    <w:iCs/>
                    <w:lang w:eastAsia="ko-KR"/>
                  </w:rPr>
                </m:ctrlPr>
              </m:accPr>
              <m:e>
                <m:r>
                  <w:rPr>
                    <w:rFonts w:ascii="Cambria Math" w:hAnsi="Cambria Math"/>
                    <w:lang w:eastAsia="ko-KR"/>
                  </w:rPr>
                  <m:t>S</m:t>
                </m:r>
              </m:e>
            </m:acc>
          </m:num>
          <m:den>
            <m:r>
              <w:rPr>
                <w:rFonts w:ascii="Cambria Math" w:hAnsi="Cambria Math"/>
                <w:lang w:eastAsia="ko-KR"/>
              </w:rPr>
              <m:t>∂t</m:t>
            </m:r>
          </m:den>
        </m:f>
        <m:r>
          <w:rPr>
            <w:rFonts w:ascii="Cambria Math" w:hAnsi="Cambria Math"/>
            <w:lang w:eastAsia="ko-KR"/>
          </w:rPr>
          <m:t>=</m:t>
        </m:r>
        <m:acc>
          <m:accPr>
            <m:chr m:val="⃗"/>
            <m:ctrlPr>
              <w:rPr>
                <w:rFonts w:ascii="Cambria Math" w:hAnsi="Cambria Math"/>
                <w:i/>
                <w:iCs/>
                <w:lang w:eastAsia="ko-KR"/>
              </w:rPr>
            </m:ctrlPr>
          </m:accPr>
          <m:e>
            <m:r>
              <w:rPr>
                <w:rFonts w:ascii="Cambria Math" w:hAnsi="Cambria Math"/>
                <w:lang w:eastAsia="ko-KR"/>
              </w:rPr>
              <m:t>V</m:t>
            </m:r>
          </m:e>
        </m:acc>
      </m:oMath>
    </w:p>
    <w:p w14:paraId="1287944D" w14:textId="4990192A" w:rsidR="004D77EF" w:rsidRPr="003D6E51" w:rsidRDefault="00003530" w:rsidP="00800962">
      <w:pPr>
        <w:pStyle w:val="BodyText"/>
        <w:numPr>
          <w:ilvl w:val="1"/>
          <w:numId w:val="14"/>
        </w:numPr>
        <w:rPr>
          <w:lang w:val="en-US" w:eastAsia="ko-KR"/>
        </w:rPr>
      </w:pPr>
      <m:oMath>
        <m:f>
          <m:fPr>
            <m:ctrlPr>
              <w:rPr>
                <w:rFonts w:ascii="Cambria Math" w:hAnsi="Cambria Math"/>
                <w:i/>
                <w:iCs/>
                <w:lang w:eastAsia="ko-KR"/>
              </w:rPr>
            </m:ctrlPr>
          </m:fPr>
          <m:num>
            <m:r>
              <w:rPr>
                <w:rFonts w:ascii="Cambria Math" w:hAnsi="Cambria Math"/>
                <w:lang w:eastAsia="ko-KR"/>
              </w:rPr>
              <m:t>∂</m:t>
            </m:r>
            <m:acc>
              <m:accPr>
                <m:chr m:val="⃗"/>
                <m:ctrlPr>
                  <w:rPr>
                    <w:rFonts w:ascii="Cambria Math" w:hAnsi="Cambria Math"/>
                    <w:i/>
                    <w:iCs/>
                    <w:lang w:eastAsia="ko-KR"/>
                  </w:rPr>
                </m:ctrlPr>
              </m:accPr>
              <m:e>
                <m:r>
                  <w:rPr>
                    <w:rFonts w:ascii="Cambria Math" w:hAnsi="Cambria Math"/>
                    <w:lang w:eastAsia="ko-KR"/>
                  </w:rPr>
                  <m:t>V</m:t>
                </m:r>
              </m:e>
            </m:acc>
          </m:num>
          <m:den>
            <m:r>
              <w:rPr>
                <w:rFonts w:ascii="Cambria Math" w:hAnsi="Cambria Math"/>
                <w:lang w:eastAsia="ko-KR"/>
              </w:rPr>
              <m:t>∂t</m:t>
            </m:r>
          </m:den>
        </m:f>
        <m:r>
          <w:rPr>
            <w:rFonts w:ascii="Cambria Math" w:hAnsi="Cambria Math"/>
            <w:lang w:eastAsia="ko-KR"/>
          </w:rPr>
          <m:t>=</m:t>
        </m:r>
        <m:acc>
          <m:accPr>
            <m:chr m:val="⃗"/>
            <m:ctrlPr>
              <w:rPr>
                <w:rFonts w:ascii="Cambria Math" w:hAnsi="Cambria Math"/>
                <w:i/>
                <w:iCs/>
                <w:lang w:eastAsia="ko-KR"/>
              </w:rPr>
            </m:ctrlPr>
          </m:accPr>
          <m:e>
            <m:r>
              <w:rPr>
                <w:rFonts w:ascii="Cambria Math" w:hAnsi="Cambria Math"/>
                <w:lang w:eastAsia="ko-KR"/>
              </w:rPr>
              <m:t>g</m:t>
            </m:r>
          </m:e>
        </m:acc>
      </m:oMath>
    </w:p>
    <w:p w14:paraId="765108A3" w14:textId="337E8DD8" w:rsidR="004D77EF" w:rsidRPr="003D6E51" w:rsidRDefault="00003530" w:rsidP="00800962">
      <w:pPr>
        <w:pStyle w:val="BodyText"/>
        <w:numPr>
          <w:ilvl w:val="1"/>
          <w:numId w:val="14"/>
        </w:numPr>
        <w:rPr>
          <w:lang w:val="en-US" w:eastAsia="ko-KR"/>
        </w:rPr>
      </w:pPr>
      <m:oMath>
        <m:acc>
          <m:accPr>
            <m:chr m:val="⃗"/>
            <m:ctrlPr>
              <w:rPr>
                <w:rFonts w:ascii="Cambria Math" w:hAnsi="Cambria Math"/>
                <w:i/>
                <w:iCs/>
                <w:lang w:eastAsia="ko-KR"/>
              </w:rPr>
            </m:ctrlPr>
          </m:accPr>
          <m:e>
            <m:r>
              <w:rPr>
                <w:rFonts w:ascii="Cambria Math" w:hAnsi="Cambria Math"/>
                <w:lang w:eastAsia="ko-KR"/>
              </w:rPr>
              <m:t>g</m:t>
            </m:r>
          </m:e>
        </m:acc>
        <m:r>
          <w:rPr>
            <w:rFonts w:ascii="Cambria Math" w:hAnsi="Cambria Math"/>
            <w:lang w:eastAsia="ko-KR"/>
          </w:rPr>
          <m:t>=</m:t>
        </m:r>
      </m:oMath>
      <w:r w:rsidR="00250151" w:rsidRPr="003D6E51">
        <w:rPr>
          <w:lang w:eastAsia="ko-KR"/>
        </w:rPr>
        <w:t xml:space="preserve"> </w:t>
      </w:r>
      <m:oMath>
        <m:r>
          <m:rPr>
            <m:nor/>
          </m:rPr>
          <w:rPr>
            <w:lang w:eastAsia="ko-KR"/>
          </w:rPr>
          <m:t>-</m:t>
        </m:r>
        <m:r>
          <w:rPr>
            <w:rFonts w:ascii="Cambria Math" w:hAnsi="Cambria Math"/>
            <w:lang w:eastAsia="ko-KR"/>
          </w:rPr>
          <m:t>GM</m:t>
        </m:r>
        <m:f>
          <m:fPr>
            <m:ctrlPr>
              <w:rPr>
                <w:rFonts w:ascii="Cambria Math" w:hAnsi="Cambria Math"/>
                <w:i/>
                <w:iCs/>
                <w:lang w:eastAsia="ko-KR"/>
              </w:rPr>
            </m:ctrlPr>
          </m:fPr>
          <m:num>
            <m:acc>
              <m:accPr>
                <m:chr m:val="⃗"/>
                <m:ctrlPr>
                  <w:rPr>
                    <w:rFonts w:ascii="Cambria Math" w:hAnsi="Cambria Math"/>
                    <w:i/>
                    <w:iCs/>
                    <w:lang w:eastAsia="ko-KR"/>
                  </w:rPr>
                </m:ctrlPr>
              </m:accPr>
              <m:e>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val="el-GR" w:eastAsia="ko-KR"/>
                      </w:rPr>
                      <m:t> </m:t>
                    </m:r>
                  </m:sub>
                </m:sSub>
              </m:e>
            </m:acc>
          </m:num>
          <m:den>
            <m:sSup>
              <m:sSupPr>
                <m:ctrlPr>
                  <w:rPr>
                    <w:rFonts w:ascii="Cambria Math" w:hAnsi="Cambria Math"/>
                    <w:i/>
                    <w:iCs/>
                    <w:lang w:eastAsia="ko-KR"/>
                  </w:rPr>
                </m:ctrlPr>
              </m:sSupPr>
              <m:e>
                <m:d>
                  <m:dPr>
                    <m:begChr m:val="‖"/>
                    <m:endChr m:val="‖"/>
                    <m:ctrlPr>
                      <w:rPr>
                        <w:rFonts w:ascii="Cambria Math" w:hAnsi="Cambria Math"/>
                        <w:i/>
                        <w:iCs/>
                        <w:lang w:eastAsia="ko-KR"/>
                      </w:rPr>
                    </m:ctrlPr>
                  </m:dPr>
                  <m:e>
                    <m:acc>
                      <m:accPr>
                        <m:chr m:val="⃗"/>
                        <m:ctrlPr>
                          <w:rPr>
                            <w:rFonts w:ascii="Cambria Math" w:hAnsi="Cambria Math"/>
                            <w:i/>
                            <w:iCs/>
                            <w:lang w:eastAsia="ko-KR"/>
                          </w:rPr>
                        </m:ctrlPr>
                      </m:accPr>
                      <m:e>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val="el-GR" w:eastAsia="ko-KR"/>
                              </w:rPr>
                              <m:t> </m:t>
                            </m:r>
                          </m:sub>
                        </m:sSub>
                      </m:e>
                    </m:acc>
                  </m:e>
                </m:d>
              </m:e>
              <m:sup>
                <m:r>
                  <w:rPr>
                    <w:rFonts w:ascii="Cambria Math" w:hAnsi="Cambria Math"/>
                    <w:lang w:eastAsia="ko-KR"/>
                  </w:rPr>
                  <m:t>3</m:t>
                </m:r>
              </m:sup>
            </m:sSup>
          </m:den>
        </m:f>
      </m:oMath>
      <w:r w:rsidR="003D6E51">
        <w:rPr>
          <w:iCs/>
          <w:lang w:eastAsia="ko-KR"/>
        </w:rPr>
        <w:t xml:space="preserve">   </w:t>
      </w:r>
      <w:r w:rsidR="00250151" w:rsidRPr="003D6E51">
        <w:rPr>
          <w:lang w:eastAsia="ko-KR"/>
        </w:rPr>
        <w:t xml:space="preserve">is the gravity force vector </w:t>
      </w:r>
      <w:r w:rsidR="003D6E51">
        <w:rPr>
          <w:lang w:eastAsia="ko-KR"/>
        </w:rPr>
        <w:t xml:space="preserve">with </w:t>
      </w:r>
      <w:r w:rsidR="003D6E51" w:rsidRPr="003D6E51">
        <w:rPr>
          <w:lang w:eastAsia="ko-KR"/>
        </w:rPr>
        <w:t>Gravity constant GM = 3.986004418e</w:t>
      </w:r>
      <w:r w:rsidR="003D6E51" w:rsidRPr="003D6E51">
        <w:rPr>
          <w:vertAlign w:val="superscript"/>
          <w:lang w:eastAsia="ko-KR"/>
        </w:rPr>
        <w:t>14</w:t>
      </w:r>
      <w:r w:rsidR="003D6E51" w:rsidRPr="003D6E51">
        <w:rPr>
          <w:lang w:eastAsia="ko-KR"/>
        </w:rPr>
        <w:t xml:space="preserve"> </w:t>
      </w:r>
      <w:r w:rsidR="003D6E51">
        <w:rPr>
          <w:lang w:eastAsia="ko-KR"/>
        </w:rPr>
        <w:t xml:space="preserve"> </w:t>
      </w:r>
    </w:p>
    <w:p w14:paraId="0A2760B6" w14:textId="336207E8" w:rsidR="003D6E51" w:rsidRDefault="003D6E51" w:rsidP="0033007C">
      <w:pPr>
        <w:pStyle w:val="BodyText"/>
        <w:rPr>
          <w:rFonts w:cs="Arial"/>
          <w:sz w:val="18"/>
          <w:lang w:eastAsia="ko-KR"/>
        </w:rPr>
      </w:pPr>
    </w:p>
    <w:p w14:paraId="4D4B6F10" w14:textId="77777777" w:rsidR="0090730E" w:rsidRDefault="0090730E" w:rsidP="0033007C">
      <w:pPr>
        <w:pStyle w:val="BodyText"/>
        <w:rPr>
          <w:rFonts w:cs="Arial"/>
          <w:sz w:val="18"/>
          <w:lang w:eastAsia="ko-KR"/>
        </w:rPr>
      </w:pPr>
    </w:p>
    <w:p w14:paraId="61F0A408" w14:textId="77777777" w:rsidR="0090730E" w:rsidRDefault="0090730E" w:rsidP="0033007C">
      <w:pPr>
        <w:pStyle w:val="BodyText"/>
        <w:rPr>
          <w:rFonts w:cs="Arial"/>
          <w:sz w:val="18"/>
          <w:lang w:eastAsia="ko-KR"/>
        </w:rPr>
      </w:pPr>
    </w:p>
    <w:p w14:paraId="67D1C456" w14:textId="77777777" w:rsidR="0090730E" w:rsidRDefault="0090730E" w:rsidP="0033007C">
      <w:pPr>
        <w:pStyle w:val="BodyText"/>
        <w:rPr>
          <w:rFonts w:cs="Arial"/>
          <w:sz w:val="18"/>
          <w:lang w:eastAsia="ko-KR"/>
        </w:rPr>
      </w:pPr>
    </w:p>
    <w:p w14:paraId="38A27444" w14:textId="77777777" w:rsidR="0090730E" w:rsidRDefault="0090730E" w:rsidP="0033007C">
      <w:pPr>
        <w:pStyle w:val="BodyText"/>
        <w:rPr>
          <w:rFonts w:cs="Arial"/>
          <w:sz w:val="18"/>
          <w:lang w:eastAsia="ko-KR"/>
        </w:rPr>
      </w:pPr>
    </w:p>
    <w:p w14:paraId="27149AB7" w14:textId="77777777" w:rsidR="002D44AF" w:rsidRPr="00FE0E3F" w:rsidRDefault="002D44AF" w:rsidP="002D44AF">
      <w:pPr>
        <w:pStyle w:val="Heading1"/>
        <w:rPr>
          <w:rFonts w:cs="Arial"/>
          <w:lang w:val="en-US"/>
        </w:rPr>
      </w:pPr>
      <w:r w:rsidRPr="00FE0E3F">
        <w:rPr>
          <w:rFonts w:cs="Arial"/>
          <w:lang w:val="en-US" w:eastAsia="zh-TW"/>
        </w:rPr>
        <w:t>References</w:t>
      </w:r>
    </w:p>
    <w:p w14:paraId="70B62496" w14:textId="6C58EED3" w:rsidR="004F402C" w:rsidRPr="00EF51BB" w:rsidRDefault="00AC06F6" w:rsidP="004F402C">
      <w:pPr>
        <w:pStyle w:val="ListParagraph"/>
        <w:numPr>
          <w:ilvl w:val="0"/>
          <w:numId w:val="2"/>
        </w:numPr>
        <w:rPr>
          <w:lang w:val="en-US"/>
        </w:rPr>
      </w:pPr>
      <w:r>
        <w:rPr>
          <w:lang w:val="en-US"/>
        </w:rPr>
        <w:t>RP-201256</w:t>
      </w:r>
      <w:r w:rsidR="004F402C" w:rsidRPr="00EF51BB">
        <w:rPr>
          <w:lang w:val="en-US"/>
        </w:rPr>
        <w:t>, Thales, Solutions for NR to support non-te</w:t>
      </w:r>
      <w:r>
        <w:rPr>
          <w:lang w:val="en-US"/>
        </w:rPr>
        <w:t>rrestrial networks (NTN), RAN#88e</w:t>
      </w:r>
      <w:r w:rsidR="004F402C" w:rsidRPr="00EF51BB">
        <w:rPr>
          <w:lang w:val="en-US"/>
        </w:rPr>
        <w:t xml:space="preserve">, </w:t>
      </w:r>
      <w:r>
        <w:rPr>
          <w:lang w:val="en-US"/>
        </w:rPr>
        <w:t>June 2021</w:t>
      </w:r>
    </w:p>
    <w:p w14:paraId="6D334F1C" w14:textId="77777777" w:rsidR="00713E16" w:rsidRPr="00EF51BB" w:rsidRDefault="00713E16" w:rsidP="00713E16">
      <w:pPr>
        <w:pStyle w:val="ListParagraph"/>
        <w:numPr>
          <w:ilvl w:val="0"/>
          <w:numId w:val="2"/>
        </w:numPr>
        <w:rPr>
          <w:lang w:val="en-US"/>
        </w:rPr>
      </w:pPr>
      <w:r w:rsidRPr="00EF51BB">
        <w:rPr>
          <w:lang w:val="en-US"/>
        </w:rPr>
        <w:t>TR 38.821 “Solutions for NR to support non-terrestrial networks”</w:t>
      </w:r>
    </w:p>
    <w:p w14:paraId="0C2E274C" w14:textId="15314D79" w:rsidR="00986A28" w:rsidRDefault="00A23EAB" w:rsidP="00986A28">
      <w:pPr>
        <w:pStyle w:val="ListParagraph"/>
        <w:numPr>
          <w:ilvl w:val="0"/>
          <w:numId w:val="2"/>
        </w:numPr>
        <w:rPr>
          <w:lang w:val="en-US"/>
        </w:rPr>
      </w:pPr>
      <w:r>
        <w:rPr>
          <w:lang w:val="en-US"/>
        </w:rPr>
        <w:t>RAN1#104</w:t>
      </w:r>
      <w:r w:rsidR="00986A28">
        <w:rPr>
          <w:lang w:val="en-US"/>
        </w:rPr>
        <w:t xml:space="preserve">e, Thales, </w:t>
      </w:r>
      <w:r w:rsidR="00986A28" w:rsidRPr="00986A28">
        <w:rPr>
          <w:lang w:val="en-US"/>
        </w:rPr>
        <w:t xml:space="preserve">FL summary </w:t>
      </w:r>
      <w:r>
        <w:rPr>
          <w:lang w:val="en-US"/>
        </w:rPr>
        <w:t>for UL synchronization in R1-21</w:t>
      </w:r>
      <w:r w:rsidR="00986A28" w:rsidRPr="00986A28">
        <w:rPr>
          <w:lang w:val="en-US"/>
        </w:rPr>
        <w:t>0</w:t>
      </w:r>
      <w:r>
        <w:rPr>
          <w:lang w:val="en-US"/>
        </w:rPr>
        <w:t>2215, , February 2021</w:t>
      </w:r>
    </w:p>
    <w:p w14:paraId="03291496" w14:textId="61A6539E" w:rsidR="00AC73E6" w:rsidRDefault="00AC73E6" w:rsidP="00986A28">
      <w:pPr>
        <w:pStyle w:val="ListParagraph"/>
        <w:numPr>
          <w:ilvl w:val="0"/>
          <w:numId w:val="2"/>
        </w:numPr>
        <w:rPr>
          <w:lang w:val="en-US"/>
        </w:rPr>
      </w:pPr>
      <w:r>
        <w:rPr>
          <w:lang w:val="en-US"/>
        </w:rPr>
        <w:t xml:space="preserve">R1-2009092, Ericsson, </w:t>
      </w:r>
      <w:r w:rsidRPr="00AC73E6">
        <w:rPr>
          <w:lang w:val="en-US"/>
        </w:rPr>
        <w:t>On UL time and frequency synchronization enhancements for NTN</w:t>
      </w:r>
      <w:r>
        <w:rPr>
          <w:lang w:val="en-US"/>
        </w:rPr>
        <w:t>, RAN1#103e, November 2020</w:t>
      </w:r>
    </w:p>
    <w:p w14:paraId="5169971B" w14:textId="658C8BD3" w:rsidR="009A772C" w:rsidRPr="00EF51BB" w:rsidRDefault="009A772C" w:rsidP="009A772C">
      <w:pPr>
        <w:pStyle w:val="ListParagraph"/>
        <w:numPr>
          <w:ilvl w:val="0"/>
          <w:numId w:val="2"/>
        </w:numPr>
        <w:rPr>
          <w:lang w:val="en-US"/>
        </w:rPr>
      </w:pPr>
      <w:r w:rsidRPr="00EF51BB">
        <w:rPr>
          <w:lang w:val="en-US"/>
        </w:rPr>
        <w:t xml:space="preserve">MediaTek MT3333 All-in-One GNSS Datasheet, </w:t>
      </w:r>
      <w:hyperlink r:id="rId30" w:history="1">
        <w:r w:rsidRPr="00EF51BB">
          <w:rPr>
            <w:rStyle w:val="Hyperlink"/>
            <w:lang w:val="en-US"/>
          </w:rPr>
          <w:t>https://labs.mediatek.com/en/chipset/MT3333</w:t>
        </w:r>
      </w:hyperlink>
      <w:r w:rsidRPr="00EF51BB">
        <w:rPr>
          <w:lang w:val="en-US"/>
        </w:rPr>
        <w:t xml:space="preserve"> </w:t>
      </w:r>
    </w:p>
    <w:p w14:paraId="4541B0FE" w14:textId="1BF28E12" w:rsidR="00A854C8" w:rsidRDefault="00003530" w:rsidP="00A854C8">
      <w:pPr>
        <w:pStyle w:val="ListParagraph"/>
        <w:numPr>
          <w:ilvl w:val="0"/>
          <w:numId w:val="2"/>
        </w:numPr>
        <w:rPr>
          <w:lang w:val="en-US"/>
        </w:rPr>
      </w:pPr>
      <w:hyperlink r:id="rId31" w:history="1"/>
      <w:r w:rsidR="00A854C8" w:rsidRPr="00EF51BB">
        <w:rPr>
          <w:lang w:val="en-US"/>
        </w:rPr>
        <w:t xml:space="preserve"> </w:t>
      </w:r>
      <w:hyperlink r:id="rId32" w:history="1">
        <w:r w:rsidR="00A854C8" w:rsidRPr="00EF51BB">
          <w:rPr>
            <w:rStyle w:val="Hyperlink"/>
            <w:lang w:val="en-US"/>
          </w:rPr>
          <w:t>https://www.gps.gov/systems/gps/performance/accuracy/</w:t>
        </w:r>
      </w:hyperlink>
      <w:r w:rsidR="00A854C8" w:rsidRPr="00EF51BB">
        <w:rPr>
          <w:lang w:val="en-US"/>
        </w:rPr>
        <w:t xml:space="preserve"> </w:t>
      </w:r>
    </w:p>
    <w:p w14:paraId="4BB8E757" w14:textId="63E3403F" w:rsidR="009F3A0C" w:rsidRDefault="009F3A0C" w:rsidP="009F3A0C">
      <w:pPr>
        <w:pStyle w:val="ListParagraph"/>
        <w:numPr>
          <w:ilvl w:val="0"/>
          <w:numId w:val="2"/>
        </w:numPr>
        <w:rPr>
          <w:lang w:val="en-US"/>
        </w:rPr>
      </w:pPr>
      <w:r w:rsidRPr="009F3A0C">
        <w:rPr>
          <w:lang w:val="en-US"/>
        </w:rPr>
        <w:t>René Schwarz</w:t>
      </w:r>
      <w:r>
        <w:rPr>
          <w:lang w:val="en-US"/>
        </w:rPr>
        <w:t xml:space="preserve">,  </w:t>
      </w:r>
      <w:r w:rsidRPr="009F3A0C">
        <w:rPr>
          <w:rFonts w:hint="eastAsia"/>
          <w:lang w:val="en-US"/>
        </w:rPr>
        <w:t xml:space="preserve">Keplerian Orbit Elements </w:t>
      </w:r>
      <w:r>
        <w:rPr>
          <w:lang w:val="en-US"/>
        </w:rPr>
        <w:t xml:space="preserve">to </w:t>
      </w:r>
      <w:r w:rsidRPr="009F3A0C">
        <w:rPr>
          <w:rFonts w:hint="eastAsia"/>
          <w:lang w:val="en-US"/>
        </w:rPr>
        <w:t>Cartesian State Vectors</w:t>
      </w:r>
      <w:r>
        <w:rPr>
          <w:lang w:val="en-US"/>
        </w:rPr>
        <w:t xml:space="preserve">, </w:t>
      </w:r>
      <w:hyperlink r:id="rId33" w:history="1">
        <w:r w:rsidRPr="00702783">
          <w:rPr>
            <w:rStyle w:val="Hyperlink"/>
            <w:lang w:val="en-US"/>
          </w:rPr>
          <w:t>https://downloads.rene-schwarz.com/download/M002-Cartesian_State_Vectors_to_Keplerian_Orbit_Elements.pdf</w:t>
        </w:r>
      </w:hyperlink>
      <w:r>
        <w:rPr>
          <w:lang w:val="en-US"/>
        </w:rPr>
        <w:t xml:space="preserve"> </w:t>
      </w:r>
      <w:r w:rsidRPr="009F3A0C">
        <w:rPr>
          <w:lang w:val="en-US"/>
        </w:rPr>
        <w:t xml:space="preserve"> </w:t>
      </w:r>
    </w:p>
    <w:p w14:paraId="5650A9D5" w14:textId="5BF4123A" w:rsidR="003E0890" w:rsidRPr="003E0890" w:rsidRDefault="003E0890" w:rsidP="003E0890">
      <w:pPr>
        <w:pStyle w:val="ListParagraph"/>
        <w:numPr>
          <w:ilvl w:val="0"/>
          <w:numId w:val="2"/>
        </w:numPr>
        <w:rPr>
          <w:lang w:val="en-US"/>
        </w:rPr>
      </w:pPr>
      <w:r>
        <w:rPr>
          <w:lang w:val="en-US"/>
        </w:rPr>
        <w:t xml:space="preserve">R1-2008809, MediaTek, </w:t>
      </w:r>
      <w:r w:rsidRPr="003E0890">
        <w:rPr>
          <w:lang w:val="en-US"/>
        </w:rPr>
        <w:t>UE Time and frequency Synchronisation for NR-NTN</w:t>
      </w:r>
      <w:r>
        <w:rPr>
          <w:lang w:val="en-US"/>
        </w:rPr>
        <w:t>, RAN1#103e, November 2020.</w:t>
      </w:r>
    </w:p>
    <w:p w14:paraId="123714B8" w14:textId="77777777" w:rsidR="008F3958" w:rsidRPr="008F3958" w:rsidRDefault="008F3958" w:rsidP="008F3958">
      <w:pPr>
        <w:rPr>
          <w:rFonts w:ascii="Arial" w:hAnsi="Arial" w:cs="Arial"/>
          <w:lang w:val="en-US"/>
        </w:rPr>
      </w:pPr>
    </w:p>
    <w:p w14:paraId="6D3DD2A7" w14:textId="77777777" w:rsidR="009A05FB" w:rsidRPr="009A05FB" w:rsidRDefault="009A05FB" w:rsidP="009A05FB">
      <w:pPr>
        <w:rPr>
          <w:rFonts w:ascii="Arial" w:hAnsi="Arial" w:cs="Arial"/>
          <w:lang w:val="en-US"/>
        </w:rPr>
      </w:pPr>
    </w:p>
    <w:p w14:paraId="6281EB94" w14:textId="77777777" w:rsidR="00D869A4" w:rsidRPr="00FE0E3F" w:rsidRDefault="00D869A4" w:rsidP="00823970">
      <w:pPr>
        <w:rPr>
          <w:rFonts w:ascii="Arial" w:hAnsi="Arial" w:cs="Arial"/>
          <w:lang w:val="en-US" w:eastAsia="zh-TW"/>
        </w:rPr>
      </w:pPr>
    </w:p>
    <w:sectPr w:rsidR="00D869A4" w:rsidRPr="00FE0E3F" w:rsidSect="00252EB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FCFEB71" w14:textId="77777777" w:rsidR="00003530" w:rsidRDefault="00003530">
      <w:r>
        <w:separator/>
      </w:r>
    </w:p>
  </w:endnote>
  <w:endnote w:type="continuationSeparator" w:id="0">
    <w:p w14:paraId="1C55F6B5" w14:textId="77777777" w:rsidR="00003530" w:rsidRDefault="000035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205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2AF" w:usb1="09D77CFB" w:usb2="00000012" w:usb3="00000000" w:csb0="00080001" w:csb1="00000000"/>
  </w:font>
  <w:font w:name="+mn-ea">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1FF3D3" w14:textId="77777777" w:rsidR="00003530" w:rsidRDefault="00003530">
      <w:r>
        <w:separator/>
      </w:r>
    </w:p>
  </w:footnote>
  <w:footnote w:type="continuationSeparator" w:id="0">
    <w:p w14:paraId="730D538A" w14:textId="77777777" w:rsidR="00003530" w:rsidRDefault="0000353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DB5111"/>
    <w:multiLevelType w:val="hybridMultilevel"/>
    <w:tmpl w:val="CCC2D6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DF3FC7"/>
    <w:multiLevelType w:val="hybridMultilevel"/>
    <w:tmpl w:val="0278F7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815B57"/>
    <w:multiLevelType w:val="hybridMultilevel"/>
    <w:tmpl w:val="D278D8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BAA184A"/>
    <w:multiLevelType w:val="hybridMultilevel"/>
    <w:tmpl w:val="E4B45666"/>
    <w:lvl w:ilvl="0" w:tplc="D8CA60E8">
      <w:numFmt w:val="bullet"/>
      <w:lvlText w:val="-"/>
      <w:lvlJc w:val="left"/>
      <w:pPr>
        <w:ind w:left="720" w:hanging="360"/>
      </w:pPr>
      <w:rPr>
        <w:rFonts w:ascii="Times New Roman" w:eastAsia="PMingLiU"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5591B82"/>
    <w:multiLevelType w:val="hybridMultilevel"/>
    <w:tmpl w:val="072678A2"/>
    <w:lvl w:ilvl="0" w:tplc="D8CA60E8">
      <w:numFmt w:val="bullet"/>
      <w:lvlText w:val="-"/>
      <w:lvlJc w:val="left"/>
      <w:pPr>
        <w:ind w:left="720" w:hanging="360"/>
      </w:pPr>
      <w:rPr>
        <w:rFonts w:ascii="Times New Roman" w:eastAsia="PMingLiU"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741FF9"/>
    <w:multiLevelType w:val="hybridMultilevel"/>
    <w:tmpl w:val="852EADF8"/>
    <w:lvl w:ilvl="0" w:tplc="4C5E19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74D0810"/>
    <w:multiLevelType w:val="hybridMultilevel"/>
    <w:tmpl w:val="F91084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B63B85"/>
    <w:multiLevelType w:val="hybridMultilevel"/>
    <w:tmpl w:val="4E0A60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9F73B93"/>
    <w:multiLevelType w:val="hybridMultilevel"/>
    <w:tmpl w:val="8B42CB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3145CD"/>
    <w:multiLevelType w:val="hybridMultilevel"/>
    <w:tmpl w:val="0422D87A"/>
    <w:lvl w:ilvl="0" w:tplc="6C8C9CE2">
      <w:start w:val="1"/>
      <w:numFmt w:val="bullet"/>
      <w:lvlText w:val="–"/>
      <w:lvlJc w:val="left"/>
      <w:pPr>
        <w:tabs>
          <w:tab w:val="num" w:pos="720"/>
        </w:tabs>
        <w:ind w:left="720" w:hanging="360"/>
      </w:pPr>
      <w:rPr>
        <w:rFonts w:ascii="Calibri Light" w:hAnsi="Calibri Light" w:hint="default"/>
      </w:rPr>
    </w:lvl>
    <w:lvl w:ilvl="1" w:tplc="2F8092C0">
      <w:start w:val="1"/>
      <w:numFmt w:val="bullet"/>
      <w:lvlText w:val="–"/>
      <w:lvlJc w:val="left"/>
      <w:pPr>
        <w:tabs>
          <w:tab w:val="num" w:pos="1440"/>
        </w:tabs>
        <w:ind w:left="1440" w:hanging="360"/>
      </w:pPr>
      <w:rPr>
        <w:rFonts w:ascii="Calibri Light" w:hAnsi="Calibri Light" w:hint="default"/>
      </w:rPr>
    </w:lvl>
    <w:lvl w:ilvl="2" w:tplc="33B64FBC" w:tentative="1">
      <w:start w:val="1"/>
      <w:numFmt w:val="bullet"/>
      <w:lvlText w:val="–"/>
      <w:lvlJc w:val="left"/>
      <w:pPr>
        <w:tabs>
          <w:tab w:val="num" w:pos="2160"/>
        </w:tabs>
        <w:ind w:left="2160" w:hanging="360"/>
      </w:pPr>
      <w:rPr>
        <w:rFonts w:ascii="Calibri Light" w:hAnsi="Calibri Light" w:hint="default"/>
      </w:rPr>
    </w:lvl>
    <w:lvl w:ilvl="3" w:tplc="6F769328" w:tentative="1">
      <w:start w:val="1"/>
      <w:numFmt w:val="bullet"/>
      <w:lvlText w:val="–"/>
      <w:lvlJc w:val="left"/>
      <w:pPr>
        <w:tabs>
          <w:tab w:val="num" w:pos="2880"/>
        </w:tabs>
        <w:ind w:left="2880" w:hanging="360"/>
      </w:pPr>
      <w:rPr>
        <w:rFonts w:ascii="Calibri Light" w:hAnsi="Calibri Light" w:hint="default"/>
      </w:rPr>
    </w:lvl>
    <w:lvl w:ilvl="4" w:tplc="E1A2846C" w:tentative="1">
      <w:start w:val="1"/>
      <w:numFmt w:val="bullet"/>
      <w:lvlText w:val="–"/>
      <w:lvlJc w:val="left"/>
      <w:pPr>
        <w:tabs>
          <w:tab w:val="num" w:pos="3600"/>
        </w:tabs>
        <w:ind w:left="3600" w:hanging="360"/>
      </w:pPr>
      <w:rPr>
        <w:rFonts w:ascii="Calibri Light" w:hAnsi="Calibri Light" w:hint="default"/>
      </w:rPr>
    </w:lvl>
    <w:lvl w:ilvl="5" w:tplc="C450DBB6" w:tentative="1">
      <w:start w:val="1"/>
      <w:numFmt w:val="bullet"/>
      <w:lvlText w:val="–"/>
      <w:lvlJc w:val="left"/>
      <w:pPr>
        <w:tabs>
          <w:tab w:val="num" w:pos="4320"/>
        </w:tabs>
        <w:ind w:left="4320" w:hanging="360"/>
      </w:pPr>
      <w:rPr>
        <w:rFonts w:ascii="Calibri Light" w:hAnsi="Calibri Light" w:hint="default"/>
      </w:rPr>
    </w:lvl>
    <w:lvl w:ilvl="6" w:tplc="531CED0C" w:tentative="1">
      <w:start w:val="1"/>
      <w:numFmt w:val="bullet"/>
      <w:lvlText w:val="–"/>
      <w:lvlJc w:val="left"/>
      <w:pPr>
        <w:tabs>
          <w:tab w:val="num" w:pos="5040"/>
        </w:tabs>
        <w:ind w:left="5040" w:hanging="360"/>
      </w:pPr>
      <w:rPr>
        <w:rFonts w:ascii="Calibri Light" w:hAnsi="Calibri Light" w:hint="default"/>
      </w:rPr>
    </w:lvl>
    <w:lvl w:ilvl="7" w:tplc="99A25734" w:tentative="1">
      <w:start w:val="1"/>
      <w:numFmt w:val="bullet"/>
      <w:lvlText w:val="–"/>
      <w:lvlJc w:val="left"/>
      <w:pPr>
        <w:tabs>
          <w:tab w:val="num" w:pos="5760"/>
        </w:tabs>
        <w:ind w:left="5760" w:hanging="360"/>
      </w:pPr>
      <w:rPr>
        <w:rFonts w:ascii="Calibri Light" w:hAnsi="Calibri Light" w:hint="default"/>
      </w:rPr>
    </w:lvl>
    <w:lvl w:ilvl="8" w:tplc="F0CEB6A8" w:tentative="1">
      <w:start w:val="1"/>
      <w:numFmt w:val="bullet"/>
      <w:lvlText w:val="–"/>
      <w:lvlJc w:val="left"/>
      <w:pPr>
        <w:tabs>
          <w:tab w:val="num" w:pos="6480"/>
        </w:tabs>
        <w:ind w:left="6480" w:hanging="360"/>
      </w:pPr>
      <w:rPr>
        <w:rFonts w:ascii="Calibri Light" w:hAnsi="Calibri Light" w:hint="default"/>
      </w:rPr>
    </w:lvl>
  </w:abstractNum>
  <w:abstractNum w:abstractNumId="10" w15:restartNumberingAfterBreak="0">
    <w:nsid w:val="27B74A7B"/>
    <w:multiLevelType w:val="hybridMultilevel"/>
    <w:tmpl w:val="B07E4220"/>
    <w:lvl w:ilvl="0" w:tplc="28801B3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05002E"/>
    <w:multiLevelType w:val="hybridMultilevel"/>
    <w:tmpl w:val="093A70AE"/>
    <w:lvl w:ilvl="0" w:tplc="506CB51E">
      <w:start w:val="1"/>
      <w:numFmt w:val="bullet"/>
      <w:lvlText w:val="–"/>
      <w:lvlJc w:val="left"/>
      <w:pPr>
        <w:tabs>
          <w:tab w:val="num" w:pos="720"/>
        </w:tabs>
        <w:ind w:left="720" w:hanging="360"/>
      </w:pPr>
      <w:rPr>
        <w:rFonts w:ascii="Calibri Light" w:hAnsi="Calibri Light" w:hint="default"/>
      </w:rPr>
    </w:lvl>
    <w:lvl w:ilvl="1" w:tplc="D90E9F9A">
      <w:start w:val="1"/>
      <w:numFmt w:val="bullet"/>
      <w:lvlText w:val="–"/>
      <w:lvlJc w:val="left"/>
      <w:pPr>
        <w:tabs>
          <w:tab w:val="num" w:pos="1440"/>
        </w:tabs>
        <w:ind w:left="1440" w:hanging="360"/>
      </w:pPr>
      <w:rPr>
        <w:rFonts w:ascii="Calibri Light" w:hAnsi="Calibri Light" w:hint="default"/>
      </w:rPr>
    </w:lvl>
    <w:lvl w:ilvl="2" w:tplc="4BB83A36" w:tentative="1">
      <w:start w:val="1"/>
      <w:numFmt w:val="bullet"/>
      <w:lvlText w:val="–"/>
      <w:lvlJc w:val="left"/>
      <w:pPr>
        <w:tabs>
          <w:tab w:val="num" w:pos="2160"/>
        </w:tabs>
        <w:ind w:left="2160" w:hanging="360"/>
      </w:pPr>
      <w:rPr>
        <w:rFonts w:ascii="Calibri Light" w:hAnsi="Calibri Light" w:hint="default"/>
      </w:rPr>
    </w:lvl>
    <w:lvl w:ilvl="3" w:tplc="B016B54C" w:tentative="1">
      <w:start w:val="1"/>
      <w:numFmt w:val="bullet"/>
      <w:lvlText w:val="–"/>
      <w:lvlJc w:val="left"/>
      <w:pPr>
        <w:tabs>
          <w:tab w:val="num" w:pos="2880"/>
        </w:tabs>
        <w:ind w:left="2880" w:hanging="360"/>
      </w:pPr>
      <w:rPr>
        <w:rFonts w:ascii="Calibri Light" w:hAnsi="Calibri Light" w:hint="default"/>
      </w:rPr>
    </w:lvl>
    <w:lvl w:ilvl="4" w:tplc="AA48F6E4" w:tentative="1">
      <w:start w:val="1"/>
      <w:numFmt w:val="bullet"/>
      <w:lvlText w:val="–"/>
      <w:lvlJc w:val="left"/>
      <w:pPr>
        <w:tabs>
          <w:tab w:val="num" w:pos="3600"/>
        </w:tabs>
        <w:ind w:left="3600" w:hanging="360"/>
      </w:pPr>
      <w:rPr>
        <w:rFonts w:ascii="Calibri Light" w:hAnsi="Calibri Light" w:hint="default"/>
      </w:rPr>
    </w:lvl>
    <w:lvl w:ilvl="5" w:tplc="186C2C3C" w:tentative="1">
      <w:start w:val="1"/>
      <w:numFmt w:val="bullet"/>
      <w:lvlText w:val="–"/>
      <w:lvlJc w:val="left"/>
      <w:pPr>
        <w:tabs>
          <w:tab w:val="num" w:pos="4320"/>
        </w:tabs>
        <w:ind w:left="4320" w:hanging="360"/>
      </w:pPr>
      <w:rPr>
        <w:rFonts w:ascii="Calibri Light" w:hAnsi="Calibri Light" w:hint="default"/>
      </w:rPr>
    </w:lvl>
    <w:lvl w:ilvl="6" w:tplc="698EF682" w:tentative="1">
      <w:start w:val="1"/>
      <w:numFmt w:val="bullet"/>
      <w:lvlText w:val="–"/>
      <w:lvlJc w:val="left"/>
      <w:pPr>
        <w:tabs>
          <w:tab w:val="num" w:pos="5040"/>
        </w:tabs>
        <w:ind w:left="5040" w:hanging="360"/>
      </w:pPr>
      <w:rPr>
        <w:rFonts w:ascii="Calibri Light" w:hAnsi="Calibri Light" w:hint="default"/>
      </w:rPr>
    </w:lvl>
    <w:lvl w:ilvl="7" w:tplc="9618B67C" w:tentative="1">
      <w:start w:val="1"/>
      <w:numFmt w:val="bullet"/>
      <w:lvlText w:val="–"/>
      <w:lvlJc w:val="left"/>
      <w:pPr>
        <w:tabs>
          <w:tab w:val="num" w:pos="5760"/>
        </w:tabs>
        <w:ind w:left="5760" w:hanging="360"/>
      </w:pPr>
      <w:rPr>
        <w:rFonts w:ascii="Calibri Light" w:hAnsi="Calibri Light" w:hint="default"/>
      </w:rPr>
    </w:lvl>
    <w:lvl w:ilvl="8" w:tplc="57CA3FB4" w:tentative="1">
      <w:start w:val="1"/>
      <w:numFmt w:val="bullet"/>
      <w:lvlText w:val="–"/>
      <w:lvlJc w:val="left"/>
      <w:pPr>
        <w:tabs>
          <w:tab w:val="num" w:pos="6480"/>
        </w:tabs>
        <w:ind w:left="6480" w:hanging="360"/>
      </w:pPr>
      <w:rPr>
        <w:rFonts w:ascii="Calibri Light" w:hAnsi="Calibri Light" w:hint="default"/>
      </w:rPr>
    </w:lvl>
  </w:abstractNum>
  <w:abstractNum w:abstractNumId="12" w15:restartNumberingAfterBreak="0">
    <w:nsid w:val="2FBE4A72"/>
    <w:multiLevelType w:val="hybridMultilevel"/>
    <w:tmpl w:val="8A429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9332F0"/>
    <w:multiLevelType w:val="hybridMultilevel"/>
    <w:tmpl w:val="D44047F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32095164"/>
    <w:multiLevelType w:val="hybridMultilevel"/>
    <w:tmpl w:val="714E3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4D222E9"/>
    <w:multiLevelType w:val="hybridMultilevel"/>
    <w:tmpl w:val="181413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7660336"/>
    <w:multiLevelType w:val="hybridMultilevel"/>
    <w:tmpl w:val="754EAC84"/>
    <w:lvl w:ilvl="0" w:tplc="C46877EA">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A4B1C39"/>
    <w:multiLevelType w:val="hybridMultilevel"/>
    <w:tmpl w:val="CE368040"/>
    <w:lvl w:ilvl="0" w:tplc="D8CA60E8">
      <w:numFmt w:val="bullet"/>
      <w:lvlText w:val="-"/>
      <w:lvlJc w:val="left"/>
      <w:pPr>
        <w:ind w:left="773" w:hanging="360"/>
      </w:pPr>
      <w:rPr>
        <w:rFonts w:ascii="Times New Roman" w:eastAsia="PMingLiU" w:hAnsi="Times New Roman" w:cs="Times New Roman" w:hint="default"/>
      </w:rPr>
    </w:lvl>
    <w:lvl w:ilvl="1" w:tplc="04090003">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8" w15:restartNumberingAfterBreak="0">
    <w:nsid w:val="3D8D7CAC"/>
    <w:multiLevelType w:val="hybridMultilevel"/>
    <w:tmpl w:val="3CAC250C"/>
    <w:lvl w:ilvl="0" w:tplc="B0C03EAA">
      <w:start w:val="1"/>
      <w:numFmt w:val="bullet"/>
      <w:lvlText w:val="–"/>
      <w:lvlJc w:val="left"/>
      <w:pPr>
        <w:tabs>
          <w:tab w:val="num" w:pos="720"/>
        </w:tabs>
        <w:ind w:left="720" w:hanging="360"/>
      </w:pPr>
      <w:rPr>
        <w:rFonts w:ascii="Calibri Light" w:hAnsi="Calibri Light" w:hint="default"/>
      </w:rPr>
    </w:lvl>
    <w:lvl w:ilvl="1" w:tplc="7E18EFEA">
      <w:start w:val="1"/>
      <w:numFmt w:val="bullet"/>
      <w:lvlText w:val="–"/>
      <w:lvlJc w:val="left"/>
      <w:pPr>
        <w:tabs>
          <w:tab w:val="num" w:pos="1440"/>
        </w:tabs>
        <w:ind w:left="1440" w:hanging="360"/>
      </w:pPr>
      <w:rPr>
        <w:rFonts w:ascii="Calibri Light" w:hAnsi="Calibri Light" w:hint="default"/>
      </w:rPr>
    </w:lvl>
    <w:lvl w:ilvl="2" w:tplc="846ED54A" w:tentative="1">
      <w:start w:val="1"/>
      <w:numFmt w:val="bullet"/>
      <w:lvlText w:val="–"/>
      <w:lvlJc w:val="left"/>
      <w:pPr>
        <w:tabs>
          <w:tab w:val="num" w:pos="2160"/>
        </w:tabs>
        <w:ind w:left="2160" w:hanging="360"/>
      </w:pPr>
      <w:rPr>
        <w:rFonts w:ascii="Calibri Light" w:hAnsi="Calibri Light" w:hint="default"/>
      </w:rPr>
    </w:lvl>
    <w:lvl w:ilvl="3" w:tplc="292CC26C" w:tentative="1">
      <w:start w:val="1"/>
      <w:numFmt w:val="bullet"/>
      <w:lvlText w:val="–"/>
      <w:lvlJc w:val="left"/>
      <w:pPr>
        <w:tabs>
          <w:tab w:val="num" w:pos="2880"/>
        </w:tabs>
        <w:ind w:left="2880" w:hanging="360"/>
      </w:pPr>
      <w:rPr>
        <w:rFonts w:ascii="Calibri Light" w:hAnsi="Calibri Light" w:hint="default"/>
      </w:rPr>
    </w:lvl>
    <w:lvl w:ilvl="4" w:tplc="4AA29DE2" w:tentative="1">
      <w:start w:val="1"/>
      <w:numFmt w:val="bullet"/>
      <w:lvlText w:val="–"/>
      <w:lvlJc w:val="left"/>
      <w:pPr>
        <w:tabs>
          <w:tab w:val="num" w:pos="3600"/>
        </w:tabs>
        <w:ind w:left="3600" w:hanging="360"/>
      </w:pPr>
      <w:rPr>
        <w:rFonts w:ascii="Calibri Light" w:hAnsi="Calibri Light" w:hint="default"/>
      </w:rPr>
    </w:lvl>
    <w:lvl w:ilvl="5" w:tplc="56EE654A" w:tentative="1">
      <w:start w:val="1"/>
      <w:numFmt w:val="bullet"/>
      <w:lvlText w:val="–"/>
      <w:lvlJc w:val="left"/>
      <w:pPr>
        <w:tabs>
          <w:tab w:val="num" w:pos="4320"/>
        </w:tabs>
        <w:ind w:left="4320" w:hanging="360"/>
      </w:pPr>
      <w:rPr>
        <w:rFonts w:ascii="Calibri Light" w:hAnsi="Calibri Light" w:hint="default"/>
      </w:rPr>
    </w:lvl>
    <w:lvl w:ilvl="6" w:tplc="38DA8DE8" w:tentative="1">
      <w:start w:val="1"/>
      <w:numFmt w:val="bullet"/>
      <w:lvlText w:val="–"/>
      <w:lvlJc w:val="left"/>
      <w:pPr>
        <w:tabs>
          <w:tab w:val="num" w:pos="5040"/>
        </w:tabs>
        <w:ind w:left="5040" w:hanging="360"/>
      </w:pPr>
      <w:rPr>
        <w:rFonts w:ascii="Calibri Light" w:hAnsi="Calibri Light" w:hint="default"/>
      </w:rPr>
    </w:lvl>
    <w:lvl w:ilvl="7" w:tplc="903003F0" w:tentative="1">
      <w:start w:val="1"/>
      <w:numFmt w:val="bullet"/>
      <w:lvlText w:val="–"/>
      <w:lvlJc w:val="left"/>
      <w:pPr>
        <w:tabs>
          <w:tab w:val="num" w:pos="5760"/>
        </w:tabs>
        <w:ind w:left="5760" w:hanging="360"/>
      </w:pPr>
      <w:rPr>
        <w:rFonts w:ascii="Calibri Light" w:hAnsi="Calibri Light" w:hint="default"/>
      </w:rPr>
    </w:lvl>
    <w:lvl w:ilvl="8" w:tplc="6492C1B4" w:tentative="1">
      <w:start w:val="1"/>
      <w:numFmt w:val="bullet"/>
      <w:lvlText w:val="–"/>
      <w:lvlJc w:val="left"/>
      <w:pPr>
        <w:tabs>
          <w:tab w:val="num" w:pos="6480"/>
        </w:tabs>
        <w:ind w:left="6480" w:hanging="360"/>
      </w:pPr>
      <w:rPr>
        <w:rFonts w:ascii="Calibri Light" w:hAnsi="Calibri Light" w:hint="default"/>
      </w:rPr>
    </w:lvl>
  </w:abstractNum>
  <w:abstractNum w:abstractNumId="19" w15:restartNumberingAfterBreak="0">
    <w:nsid w:val="3FD33872"/>
    <w:multiLevelType w:val="hybridMultilevel"/>
    <w:tmpl w:val="55EA48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04E3784"/>
    <w:multiLevelType w:val="hybridMultilevel"/>
    <w:tmpl w:val="C87CB072"/>
    <w:lvl w:ilvl="0" w:tplc="D8CA60E8">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45702AA"/>
    <w:multiLevelType w:val="hybridMultilevel"/>
    <w:tmpl w:val="420E6DA8"/>
    <w:lvl w:ilvl="0" w:tplc="D8CA60E8">
      <w:numFmt w:val="bullet"/>
      <w:lvlText w:val="-"/>
      <w:lvlJc w:val="left"/>
      <w:pPr>
        <w:ind w:left="720" w:hanging="360"/>
      </w:pPr>
      <w:rPr>
        <w:rFonts w:ascii="Times New Roman" w:eastAsia="PMingLiU"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4BD383D"/>
    <w:multiLevelType w:val="hybridMultilevel"/>
    <w:tmpl w:val="E612CA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66A1BC7"/>
    <w:multiLevelType w:val="multilevel"/>
    <w:tmpl w:val="333CF1AA"/>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2268"/>
        </w:tabs>
        <w:ind w:left="2268" w:hanging="1008"/>
      </w:pPr>
    </w:lvl>
    <w:lvl w:ilvl="5">
      <w:start w:val="1"/>
      <w:numFmt w:val="decimal"/>
      <w:pStyle w:val="Heading6"/>
      <w:lvlText w:val="%1.%2.%3.%4.%5.%6"/>
      <w:lvlJc w:val="left"/>
      <w:pPr>
        <w:tabs>
          <w:tab w:val="num" w:pos="1152"/>
        </w:tabs>
        <w:ind w:left="1152" w:hanging="1152"/>
      </w:pPr>
      <w:rPr>
        <w:rFonts w:ascii="Arial" w:hAnsi="Arial" w:cs="Arial" w:hint="default"/>
        <w:sz w:val="18"/>
        <w:szCs w:val="18"/>
      </w:r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4" w15:restartNumberingAfterBreak="0">
    <w:nsid w:val="46C36AAB"/>
    <w:multiLevelType w:val="hybridMultilevel"/>
    <w:tmpl w:val="E0A481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EF7EE3"/>
    <w:multiLevelType w:val="hybridMultilevel"/>
    <w:tmpl w:val="66D67C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4BEF5893"/>
    <w:multiLevelType w:val="hybridMultilevel"/>
    <w:tmpl w:val="7F428B68"/>
    <w:lvl w:ilvl="0" w:tplc="7EEC9C0C">
      <w:start w:val="1"/>
      <w:numFmt w:val="bullet"/>
      <w:lvlText w:val="•"/>
      <w:lvlJc w:val="left"/>
      <w:pPr>
        <w:tabs>
          <w:tab w:val="num" w:pos="720"/>
        </w:tabs>
        <w:ind w:left="720" w:hanging="360"/>
      </w:pPr>
      <w:rPr>
        <w:rFonts w:ascii="Arial" w:hAnsi="Arial" w:hint="default"/>
      </w:rPr>
    </w:lvl>
    <w:lvl w:ilvl="1" w:tplc="0630D522" w:tentative="1">
      <w:start w:val="1"/>
      <w:numFmt w:val="bullet"/>
      <w:lvlText w:val="•"/>
      <w:lvlJc w:val="left"/>
      <w:pPr>
        <w:tabs>
          <w:tab w:val="num" w:pos="1440"/>
        </w:tabs>
        <w:ind w:left="1440" w:hanging="360"/>
      </w:pPr>
      <w:rPr>
        <w:rFonts w:ascii="Arial" w:hAnsi="Arial" w:hint="default"/>
      </w:rPr>
    </w:lvl>
    <w:lvl w:ilvl="2" w:tplc="2AA4579C" w:tentative="1">
      <w:start w:val="1"/>
      <w:numFmt w:val="bullet"/>
      <w:lvlText w:val="•"/>
      <w:lvlJc w:val="left"/>
      <w:pPr>
        <w:tabs>
          <w:tab w:val="num" w:pos="2160"/>
        </w:tabs>
        <w:ind w:left="2160" w:hanging="360"/>
      </w:pPr>
      <w:rPr>
        <w:rFonts w:ascii="Arial" w:hAnsi="Arial" w:hint="default"/>
      </w:rPr>
    </w:lvl>
    <w:lvl w:ilvl="3" w:tplc="74EE66A6" w:tentative="1">
      <w:start w:val="1"/>
      <w:numFmt w:val="bullet"/>
      <w:lvlText w:val="•"/>
      <w:lvlJc w:val="left"/>
      <w:pPr>
        <w:tabs>
          <w:tab w:val="num" w:pos="2880"/>
        </w:tabs>
        <w:ind w:left="2880" w:hanging="360"/>
      </w:pPr>
      <w:rPr>
        <w:rFonts w:ascii="Arial" w:hAnsi="Arial" w:hint="default"/>
      </w:rPr>
    </w:lvl>
    <w:lvl w:ilvl="4" w:tplc="712AD2A0" w:tentative="1">
      <w:start w:val="1"/>
      <w:numFmt w:val="bullet"/>
      <w:lvlText w:val="•"/>
      <w:lvlJc w:val="left"/>
      <w:pPr>
        <w:tabs>
          <w:tab w:val="num" w:pos="3600"/>
        </w:tabs>
        <w:ind w:left="3600" w:hanging="360"/>
      </w:pPr>
      <w:rPr>
        <w:rFonts w:ascii="Arial" w:hAnsi="Arial" w:hint="default"/>
      </w:rPr>
    </w:lvl>
    <w:lvl w:ilvl="5" w:tplc="D4380EF0" w:tentative="1">
      <w:start w:val="1"/>
      <w:numFmt w:val="bullet"/>
      <w:lvlText w:val="•"/>
      <w:lvlJc w:val="left"/>
      <w:pPr>
        <w:tabs>
          <w:tab w:val="num" w:pos="4320"/>
        </w:tabs>
        <w:ind w:left="4320" w:hanging="360"/>
      </w:pPr>
      <w:rPr>
        <w:rFonts w:ascii="Arial" w:hAnsi="Arial" w:hint="default"/>
      </w:rPr>
    </w:lvl>
    <w:lvl w:ilvl="6" w:tplc="4A5C3F48" w:tentative="1">
      <w:start w:val="1"/>
      <w:numFmt w:val="bullet"/>
      <w:lvlText w:val="•"/>
      <w:lvlJc w:val="left"/>
      <w:pPr>
        <w:tabs>
          <w:tab w:val="num" w:pos="5040"/>
        </w:tabs>
        <w:ind w:left="5040" w:hanging="360"/>
      </w:pPr>
      <w:rPr>
        <w:rFonts w:ascii="Arial" w:hAnsi="Arial" w:hint="default"/>
      </w:rPr>
    </w:lvl>
    <w:lvl w:ilvl="7" w:tplc="2E48D36E" w:tentative="1">
      <w:start w:val="1"/>
      <w:numFmt w:val="bullet"/>
      <w:lvlText w:val="•"/>
      <w:lvlJc w:val="left"/>
      <w:pPr>
        <w:tabs>
          <w:tab w:val="num" w:pos="5760"/>
        </w:tabs>
        <w:ind w:left="5760" w:hanging="360"/>
      </w:pPr>
      <w:rPr>
        <w:rFonts w:ascii="Arial" w:hAnsi="Arial" w:hint="default"/>
      </w:rPr>
    </w:lvl>
    <w:lvl w:ilvl="8" w:tplc="CA1AD046"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01D3857"/>
    <w:multiLevelType w:val="hybridMultilevel"/>
    <w:tmpl w:val="5C7442D4"/>
    <w:lvl w:ilvl="0" w:tplc="3DF2DE8C">
      <w:start w:val="1"/>
      <w:numFmt w:val="bullet"/>
      <w:lvlText w:val="•"/>
      <w:lvlJc w:val="left"/>
      <w:pPr>
        <w:tabs>
          <w:tab w:val="num" w:pos="720"/>
        </w:tabs>
        <w:ind w:left="720" w:hanging="360"/>
      </w:pPr>
      <w:rPr>
        <w:rFonts w:ascii="Arial" w:hAnsi="Arial" w:hint="default"/>
      </w:rPr>
    </w:lvl>
    <w:lvl w:ilvl="1" w:tplc="1D907530">
      <w:start w:val="55"/>
      <w:numFmt w:val="bullet"/>
      <w:lvlText w:val="–"/>
      <w:lvlJc w:val="left"/>
      <w:pPr>
        <w:tabs>
          <w:tab w:val="num" w:pos="1440"/>
        </w:tabs>
        <w:ind w:left="1440" w:hanging="360"/>
      </w:pPr>
      <w:rPr>
        <w:rFonts w:ascii="Calibri Light" w:hAnsi="Calibri Light" w:hint="default"/>
      </w:rPr>
    </w:lvl>
    <w:lvl w:ilvl="2" w:tplc="41723F98" w:tentative="1">
      <w:start w:val="1"/>
      <w:numFmt w:val="bullet"/>
      <w:lvlText w:val="•"/>
      <w:lvlJc w:val="left"/>
      <w:pPr>
        <w:tabs>
          <w:tab w:val="num" w:pos="2160"/>
        </w:tabs>
        <w:ind w:left="2160" w:hanging="360"/>
      </w:pPr>
      <w:rPr>
        <w:rFonts w:ascii="Arial" w:hAnsi="Arial" w:hint="default"/>
      </w:rPr>
    </w:lvl>
    <w:lvl w:ilvl="3" w:tplc="0304178A" w:tentative="1">
      <w:start w:val="1"/>
      <w:numFmt w:val="bullet"/>
      <w:lvlText w:val="•"/>
      <w:lvlJc w:val="left"/>
      <w:pPr>
        <w:tabs>
          <w:tab w:val="num" w:pos="2880"/>
        </w:tabs>
        <w:ind w:left="2880" w:hanging="360"/>
      </w:pPr>
      <w:rPr>
        <w:rFonts w:ascii="Arial" w:hAnsi="Arial" w:hint="default"/>
      </w:rPr>
    </w:lvl>
    <w:lvl w:ilvl="4" w:tplc="780E27F0" w:tentative="1">
      <w:start w:val="1"/>
      <w:numFmt w:val="bullet"/>
      <w:lvlText w:val="•"/>
      <w:lvlJc w:val="left"/>
      <w:pPr>
        <w:tabs>
          <w:tab w:val="num" w:pos="3600"/>
        </w:tabs>
        <w:ind w:left="3600" w:hanging="360"/>
      </w:pPr>
      <w:rPr>
        <w:rFonts w:ascii="Arial" w:hAnsi="Arial" w:hint="default"/>
      </w:rPr>
    </w:lvl>
    <w:lvl w:ilvl="5" w:tplc="64BCF752" w:tentative="1">
      <w:start w:val="1"/>
      <w:numFmt w:val="bullet"/>
      <w:lvlText w:val="•"/>
      <w:lvlJc w:val="left"/>
      <w:pPr>
        <w:tabs>
          <w:tab w:val="num" w:pos="4320"/>
        </w:tabs>
        <w:ind w:left="4320" w:hanging="360"/>
      </w:pPr>
      <w:rPr>
        <w:rFonts w:ascii="Arial" w:hAnsi="Arial" w:hint="default"/>
      </w:rPr>
    </w:lvl>
    <w:lvl w:ilvl="6" w:tplc="88E42F80" w:tentative="1">
      <w:start w:val="1"/>
      <w:numFmt w:val="bullet"/>
      <w:lvlText w:val="•"/>
      <w:lvlJc w:val="left"/>
      <w:pPr>
        <w:tabs>
          <w:tab w:val="num" w:pos="5040"/>
        </w:tabs>
        <w:ind w:left="5040" w:hanging="360"/>
      </w:pPr>
      <w:rPr>
        <w:rFonts w:ascii="Arial" w:hAnsi="Arial" w:hint="default"/>
      </w:rPr>
    </w:lvl>
    <w:lvl w:ilvl="7" w:tplc="CB82C73A" w:tentative="1">
      <w:start w:val="1"/>
      <w:numFmt w:val="bullet"/>
      <w:lvlText w:val="•"/>
      <w:lvlJc w:val="left"/>
      <w:pPr>
        <w:tabs>
          <w:tab w:val="num" w:pos="5760"/>
        </w:tabs>
        <w:ind w:left="5760" w:hanging="360"/>
      </w:pPr>
      <w:rPr>
        <w:rFonts w:ascii="Arial" w:hAnsi="Arial" w:hint="default"/>
      </w:rPr>
    </w:lvl>
    <w:lvl w:ilvl="8" w:tplc="860AC21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4477B4F"/>
    <w:multiLevelType w:val="hybridMultilevel"/>
    <w:tmpl w:val="C9C06D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A385905"/>
    <w:multiLevelType w:val="hybridMultilevel"/>
    <w:tmpl w:val="0C627538"/>
    <w:lvl w:ilvl="0" w:tplc="28801B3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F2E29DF"/>
    <w:multiLevelType w:val="hybridMultilevel"/>
    <w:tmpl w:val="081C9F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179262B"/>
    <w:multiLevelType w:val="hybridMultilevel"/>
    <w:tmpl w:val="DB3C2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BD485E"/>
    <w:multiLevelType w:val="multilevel"/>
    <w:tmpl w:val="1AF8E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75837B11"/>
    <w:multiLevelType w:val="hybridMultilevel"/>
    <w:tmpl w:val="BB24D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631172A"/>
    <w:multiLevelType w:val="hybridMultilevel"/>
    <w:tmpl w:val="F15614D6"/>
    <w:lvl w:ilvl="0" w:tplc="6E96C804">
      <w:start w:val="6"/>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83C69F3"/>
    <w:multiLevelType w:val="hybridMultilevel"/>
    <w:tmpl w:val="B330BC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DC84638"/>
    <w:multiLevelType w:val="hybridMultilevel"/>
    <w:tmpl w:val="2BE8F2D8"/>
    <w:lvl w:ilvl="0" w:tplc="719CF7A6">
      <w:numFmt w:val="bullet"/>
      <w:lvlText w:val="-"/>
      <w:lvlJc w:val="left"/>
      <w:pPr>
        <w:ind w:left="570" w:hanging="570"/>
      </w:pPr>
      <w:rPr>
        <w:rFonts w:ascii="Calibri" w:eastAsiaTheme="minorHAnsi" w:hAnsi="Calibri" w:cs="Calibri"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num w:numId="1">
    <w:abstractNumId w:val="23"/>
  </w:num>
  <w:num w:numId="2">
    <w:abstractNumId w:val="5"/>
  </w:num>
  <w:num w:numId="3">
    <w:abstractNumId w:val="16"/>
  </w:num>
  <w:num w:numId="4">
    <w:abstractNumId w:val="10"/>
  </w:num>
  <w:num w:numId="5">
    <w:abstractNumId w:val="12"/>
  </w:num>
  <w:num w:numId="6">
    <w:abstractNumId w:val="29"/>
  </w:num>
  <w:num w:numId="7">
    <w:abstractNumId w:val="21"/>
  </w:num>
  <w:num w:numId="8">
    <w:abstractNumId w:val="24"/>
  </w:num>
  <w:num w:numId="9">
    <w:abstractNumId w:val="0"/>
  </w:num>
  <w:num w:numId="10">
    <w:abstractNumId w:val="17"/>
  </w:num>
  <w:num w:numId="11">
    <w:abstractNumId w:val="20"/>
  </w:num>
  <w:num w:numId="12">
    <w:abstractNumId w:val="18"/>
  </w:num>
  <w:num w:numId="13">
    <w:abstractNumId w:val="11"/>
  </w:num>
  <w:num w:numId="14">
    <w:abstractNumId w:val="27"/>
  </w:num>
  <w:num w:numId="15">
    <w:abstractNumId w:val="4"/>
  </w:num>
  <w:num w:numId="16">
    <w:abstractNumId w:val="36"/>
  </w:num>
  <w:num w:numId="17">
    <w:abstractNumId w:val="3"/>
  </w:num>
  <w:num w:numId="18">
    <w:abstractNumId w:val="25"/>
  </w:num>
  <w:num w:numId="19">
    <w:abstractNumId w:val="32"/>
  </w:num>
  <w:num w:numId="20">
    <w:abstractNumId w:val="31"/>
  </w:num>
  <w:num w:numId="21">
    <w:abstractNumId w:val="33"/>
  </w:num>
  <w:num w:numId="22">
    <w:abstractNumId w:val="28"/>
  </w:num>
  <w:num w:numId="23">
    <w:abstractNumId w:val="6"/>
  </w:num>
  <w:num w:numId="24">
    <w:abstractNumId w:val="22"/>
  </w:num>
  <w:num w:numId="25">
    <w:abstractNumId w:val="8"/>
  </w:num>
  <w:num w:numId="26">
    <w:abstractNumId w:val="14"/>
  </w:num>
  <w:num w:numId="27">
    <w:abstractNumId w:val="13"/>
  </w:num>
  <w:num w:numId="28">
    <w:abstractNumId w:val="34"/>
  </w:num>
  <w:num w:numId="29">
    <w:abstractNumId w:val="26"/>
  </w:num>
  <w:num w:numId="30">
    <w:abstractNumId w:val="23"/>
  </w:num>
  <w:num w:numId="31">
    <w:abstractNumId w:val="19"/>
  </w:num>
  <w:num w:numId="32">
    <w:abstractNumId w:val="7"/>
  </w:num>
  <w:num w:numId="33">
    <w:abstractNumId w:val="30"/>
  </w:num>
  <w:num w:numId="34">
    <w:abstractNumId w:val="9"/>
  </w:num>
  <w:num w:numId="35">
    <w:abstractNumId w:val="15"/>
  </w:num>
  <w:num w:numId="36">
    <w:abstractNumId w:val="2"/>
  </w:num>
  <w:num w:numId="37">
    <w:abstractNumId w:val="1"/>
  </w:num>
  <w:num w:numId="38">
    <w:abstractNumId w:val="35"/>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E3"/>
    <w:rsid w:val="00000C37"/>
    <w:rsid w:val="000027EA"/>
    <w:rsid w:val="00002CDB"/>
    <w:rsid w:val="000032C5"/>
    <w:rsid w:val="00003530"/>
    <w:rsid w:val="00004B5C"/>
    <w:rsid w:val="000054AF"/>
    <w:rsid w:val="00005A6B"/>
    <w:rsid w:val="00006BC3"/>
    <w:rsid w:val="0000797A"/>
    <w:rsid w:val="000100F3"/>
    <w:rsid w:val="00011D0E"/>
    <w:rsid w:val="000121C0"/>
    <w:rsid w:val="000121C2"/>
    <w:rsid w:val="00014BCA"/>
    <w:rsid w:val="00015569"/>
    <w:rsid w:val="00015793"/>
    <w:rsid w:val="00015873"/>
    <w:rsid w:val="0001606C"/>
    <w:rsid w:val="00016815"/>
    <w:rsid w:val="00020B44"/>
    <w:rsid w:val="0002191D"/>
    <w:rsid w:val="000222BB"/>
    <w:rsid w:val="000222CB"/>
    <w:rsid w:val="00023212"/>
    <w:rsid w:val="00023BD7"/>
    <w:rsid w:val="00023D6E"/>
    <w:rsid w:val="0002426D"/>
    <w:rsid w:val="00025030"/>
    <w:rsid w:val="000266A0"/>
    <w:rsid w:val="00026F21"/>
    <w:rsid w:val="0003040C"/>
    <w:rsid w:val="00030566"/>
    <w:rsid w:val="000306A4"/>
    <w:rsid w:val="00030FBE"/>
    <w:rsid w:val="00031C1D"/>
    <w:rsid w:val="00031D2E"/>
    <w:rsid w:val="00032308"/>
    <w:rsid w:val="00032F6B"/>
    <w:rsid w:val="0003305F"/>
    <w:rsid w:val="000343F5"/>
    <w:rsid w:val="00034473"/>
    <w:rsid w:val="00035BCE"/>
    <w:rsid w:val="00035C8A"/>
    <w:rsid w:val="00036802"/>
    <w:rsid w:val="0003684C"/>
    <w:rsid w:val="00036E9D"/>
    <w:rsid w:val="00037AA6"/>
    <w:rsid w:val="0004087B"/>
    <w:rsid w:val="000410F7"/>
    <w:rsid w:val="00041C77"/>
    <w:rsid w:val="00041F1E"/>
    <w:rsid w:val="00043A47"/>
    <w:rsid w:val="00044184"/>
    <w:rsid w:val="0004557B"/>
    <w:rsid w:val="000472D9"/>
    <w:rsid w:val="00047DB7"/>
    <w:rsid w:val="00047F44"/>
    <w:rsid w:val="00051441"/>
    <w:rsid w:val="00051B40"/>
    <w:rsid w:val="00052DFA"/>
    <w:rsid w:val="00053BDB"/>
    <w:rsid w:val="00053C5F"/>
    <w:rsid w:val="0005409A"/>
    <w:rsid w:val="00054D06"/>
    <w:rsid w:val="00055240"/>
    <w:rsid w:val="00055697"/>
    <w:rsid w:val="0005657E"/>
    <w:rsid w:val="00056973"/>
    <w:rsid w:val="000572CA"/>
    <w:rsid w:val="000576A7"/>
    <w:rsid w:val="00057DC0"/>
    <w:rsid w:val="00060DA2"/>
    <w:rsid w:val="000626D9"/>
    <w:rsid w:val="00063B2B"/>
    <w:rsid w:val="000646D3"/>
    <w:rsid w:val="00065840"/>
    <w:rsid w:val="00065B1A"/>
    <w:rsid w:val="000672B2"/>
    <w:rsid w:val="0006733D"/>
    <w:rsid w:val="00071E1A"/>
    <w:rsid w:val="000728B9"/>
    <w:rsid w:val="00072D4C"/>
    <w:rsid w:val="00074BF1"/>
    <w:rsid w:val="00074E75"/>
    <w:rsid w:val="000758C1"/>
    <w:rsid w:val="00075A79"/>
    <w:rsid w:val="00075C53"/>
    <w:rsid w:val="000804BB"/>
    <w:rsid w:val="000806FE"/>
    <w:rsid w:val="000818F7"/>
    <w:rsid w:val="0008193D"/>
    <w:rsid w:val="00081C4E"/>
    <w:rsid w:val="00082AA4"/>
    <w:rsid w:val="000837A9"/>
    <w:rsid w:val="000854BF"/>
    <w:rsid w:val="0008693B"/>
    <w:rsid w:val="00087287"/>
    <w:rsid w:val="0008738E"/>
    <w:rsid w:val="00087F02"/>
    <w:rsid w:val="00092656"/>
    <w:rsid w:val="0009317F"/>
    <w:rsid w:val="00093B92"/>
    <w:rsid w:val="00093C76"/>
    <w:rsid w:val="00093E7E"/>
    <w:rsid w:val="000940AE"/>
    <w:rsid w:val="00094666"/>
    <w:rsid w:val="0009654C"/>
    <w:rsid w:val="0009679F"/>
    <w:rsid w:val="00096F03"/>
    <w:rsid w:val="00096F26"/>
    <w:rsid w:val="000A02F0"/>
    <w:rsid w:val="000A23B4"/>
    <w:rsid w:val="000A28EE"/>
    <w:rsid w:val="000A2E10"/>
    <w:rsid w:val="000A2E1A"/>
    <w:rsid w:val="000A3132"/>
    <w:rsid w:val="000A3578"/>
    <w:rsid w:val="000A359F"/>
    <w:rsid w:val="000A46B9"/>
    <w:rsid w:val="000A510F"/>
    <w:rsid w:val="000A69DA"/>
    <w:rsid w:val="000A75D8"/>
    <w:rsid w:val="000A764D"/>
    <w:rsid w:val="000A7B03"/>
    <w:rsid w:val="000B0020"/>
    <w:rsid w:val="000B0083"/>
    <w:rsid w:val="000B1ACF"/>
    <w:rsid w:val="000B23D1"/>
    <w:rsid w:val="000B27F2"/>
    <w:rsid w:val="000B2EF7"/>
    <w:rsid w:val="000B30B6"/>
    <w:rsid w:val="000B3A12"/>
    <w:rsid w:val="000B42AC"/>
    <w:rsid w:val="000B445B"/>
    <w:rsid w:val="000B4CAE"/>
    <w:rsid w:val="000B4FE7"/>
    <w:rsid w:val="000B5B95"/>
    <w:rsid w:val="000B5C94"/>
    <w:rsid w:val="000C0783"/>
    <w:rsid w:val="000C0E80"/>
    <w:rsid w:val="000C0F43"/>
    <w:rsid w:val="000C284B"/>
    <w:rsid w:val="000C31DF"/>
    <w:rsid w:val="000C3999"/>
    <w:rsid w:val="000C43F7"/>
    <w:rsid w:val="000C44A9"/>
    <w:rsid w:val="000C53A9"/>
    <w:rsid w:val="000C77C1"/>
    <w:rsid w:val="000D06B4"/>
    <w:rsid w:val="000D0CCA"/>
    <w:rsid w:val="000D1E9A"/>
    <w:rsid w:val="000D2E08"/>
    <w:rsid w:val="000D4830"/>
    <w:rsid w:val="000D54C6"/>
    <w:rsid w:val="000D6CFC"/>
    <w:rsid w:val="000E005A"/>
    <w:rsid w:val="000E16EB"/>
    <w:rsid w:val="000E277B"/>
    <w:rsid w:val="000E284C"/>
    <w:rsid w:val="000E3124"/>
    <w:rsid w:val="000E331A"/>
    <w:rsid w:val="000E469E"/>
    <w:rsid w:val="000E4747"/>
    <w:rsid w:val="000E4A2D"/>
    <w:rsid w:val="000E521D"/>
    <w:rsid w:val="000E54C3"/>
    <w:rsid w:val="000E5A5A"/>
    <w:rsid w:val="000E5CA6"/>
    <w:rsid w:val="000E69EA"/>
    <w:rsid w:val="000E7B35"/>
    <w:rsid w:val="000F0E8A"/>
    <w:rsid w:val="000F3EA8"/>
    <w:rsid w:val="000F4EA3"/>
    <w:rsid w:val="000F60F7"/>
    <w:rsid w:val="000F7592"/>
    <w:rsid w:val="000F7730"/>
    <w:rsid w:val="000F7EFE"/>
    <w:rsid w:val="001002B6"/>
    <w:rsid w:val="00100C4B"/>
    <w:rsid w:val="001010BC"/>
    <w:rsid w:val="0010118B"/>
    <w:rsid w:val="0010128C"/>
    <w:rsid w:val="001012D3"/>
    <w:rsid w:val="00101381"/>
    <w:rsid w:val="001014D3"/>
    <w:rsid w:val="00101885"/>
    <w:rsid w:val="001019DB"/>
    <w:rsid w:val="001033DD"/>
    <w:rsid w:val="00103A52"/>
    <w:rsid w:val="00106D86"/>
    <w:rsid w:val="00107C99"/>
    <w:rsid w:val="0011053D"/>
    <w:rsid w:val="00111064"/>
    <w:rsid w:val="00111EC9"/>
    <w:rsid w:val="001122FF"/>
    <w:rsid w:val="00112480"/>
    <w:rsid w:val="00112898"/>
    <w:rsid w:val="00112E6E"/>
    <w:rsid w:val="001132F9"/>
    <w:rsid w:val="001135BD"/>
    <w:rsid w:val="00114A5F"/>
    <w:rsid w:val="00115249"/>
    <w:rsid w:val="00116720"/>
    <w:rsid w:val="0011734D"/>
    <w:rsid w:val="001200EA"/>
    <w:rsid w:val="001206A8"/>
    <w:rsid w:val="001206F8"/>
    <w:rsid w:val="001211BC"/>
    <w:rsid w:val="00121877"/>
    <w:rsid w:val="00121E7E"/>
    <w:rsid w:val="00122A76"/>
    <w:rsid w:val="00123A37"/>
    <w:rsid w:val="00123B10"/>
    <w:rsid w:val="00123C88"/>
    <w:rsid w:val="00123DF1"/>
    <w:rsid w:val="00124568"/>
    <w:rsid w:val="00124ECB"/>
    <w:rsid w:val="001256D1"/>
    <w:rsid w:val="00126E09"/>
    <w:rsid w:val="00126F16"/>
    <w:rsid w:val="00127382"/>
    <w:rsid w:val="001279D6"/>
    <w:rsid w:val="00130399"/>
    <w:rsid w:val="001313B9"/>
    <w:rsid w:val="0013147A"/>
    <w:rsid w:val="00131A87"/>
    <w:rsid w:val="001327C8"/>
    <w:rsid w:val="001328C8"/>
    <w:rsid w:val="00132A1B"/>
    <w:rsid w:val="00132BEB"/>
    <w:rsid w:val="00132CDB"/>
    <w:rsid w:val="00133CC7"/>
    <w:rsid w:val="001354B3"/>
    <w:rsid w:val="00135703"/>
    <w:rsid w:val="00135ED2"/>
    <w:rsid w:val="001361C1"/>
    <w:rsid w:val="00137B0F"/>
    <w:rsid w:val="0014010C"/>
    <w:rsid w:val="0014085D"/>
    <w:rsid w:val="00140F67"/>
    <w:rsid w:val="0014136B"/>
    <w:rsid w:val="00141AD3"/>
    <w:rsid w:val="00141DB0"/>
    <w:rsid w:val="00143961"/>
    <w:rsid w:val="0014420A"/>
    <w:rsid w:val="00144695"/>
    <w:rsid w:val="00147CC2"/>
    <w:rsid w:val="001507BF"/>
    <w:rsid w:val="00151018"/>
    <w:rsid w:val="00152EF4"/>
    <w:rsid w:val="001534BC"/>
    <w:rsid w:val="00153528"/>
    <w:rsid w:val="001541D5"/>
    <w:rsid w:val="0015450B"/>
    <w:rsid w:val="00154A79"/>
    <w:rsid w:val="00154EEC"/>
    <w:rsid w:val="0015718A"/>
    <w:rsid w:val="00157CE8"/>
    <w:rsid w:val="0016047A"/>
    <w:rsid w:val="00161258"/>
    <w:rsid w:val="0016175A"/>
    <w:rsid w:val="00161F83"/>
    <w:rsid w:val="00164402"/>
    <w:rsid w:val="00164FAA"/>
    <w:rsid w:val="0016596F"/>
    <w:rsid w:val="001702FE"/>
    <w:rsid w:val="00172031"/>
    <w:rsid w:val="001731D5"/>
    <w:rsid w:val="00173323"/>
    <w:rsid w:val="00173918"/>
    <w:rsid w:val="0017415A"/>
    <w:rsid w:val="00174296"/>
    <w:rsid w:val="00175920"/>
    <w:rsid w:val="00177DC6"/>
    <w:rsid w:val="00181926"/>
    <w:rsid w:val="00181A04"/>
    <w:rsid w:val="00182B95"/>
    <w:rsid w:val="001842CE"/>
    <w:rsid w:val="00185345"/>
    <w:rsid w:val="00185E5B"/>
    <w:rsid w:val="00190150"/>
    <w:rsid w:val="001911A9"/>
    <w:rsid w:val="00191AD9"/>
    <w:rsid w:val="00191EED"/>
    <w:rsid w:val="0019315E"/>
    <w:rsid w:val="001934AB"/>
    <w:rsid w:val="001937BB"/>
    <w:rsid w:val="00193FAB"/>
    <w:rsid w:val="00194839"/>
    <w:rsid w:val="00194E22"/>
    <w:rsid w:val="00194FCC"/>
    <w:rsid w:val="001968B4"/>
    <w:rsid w:val="00196BAE"/>
    <w:rsid w:val="0019768C"/>
    <w:rsid w:val="001A056D"/>
    <w:rsid w:val="001A08AA"/>
    <w:rsid w:val="001A0F90"/>
    <w:rsid w:val="001A1BDF"/>
    <w:rsid w:val="001A27BF"/>
    <w:rsid w:val="001A311F"/>
    <w:rsid w:val="001A3437"/>
    <w:rsid w:val="001A4EA6"/>
    <w:rsid w:val="001A5826"/>
    <w:rsid w:val="001A6300"/>
    <w:rsid w:val="001B01D9"/>
    <w:rsid w:val="001B0716"/>
    <w:rsid w:val="001B3867"/>
    <w:rsid w:val="001B4CBF"/>
    <w:rsid w:val="001B5289"/>
    <w:rsid w:val="001C0568"/>
    <w:rsid w:val="001C0958"/>
    <w:rsid w:val="001C0D39"/>
    <w:rsid w:val="001C2A70"/>
    <w:rsid w:val="001C2EA0"/>
    <w:rsid w:val="001C4506"/>
    <w:rsid w:val="001C53BB"/>
    <w:rsid w:val="001C5400"/>
    <w:rsid w:val="001C5A24"/>
    <w:rsid w:val="001C7515"/>
    <w:rsid w:val="001D028C"/>
    <w:rsid w:val="001D131B"/>
    <w:rsid w:val="001D2F11"/>
    <w:rsid w:val="001D469D"/>
    <w:rsid w:val="001D4B2F"/>
    <w:rsid w:val="001D50EA"/>
    <w:rsid w:val="001D5856"/>
    <w:rsid w:val="001D72E5"/>
    <w:rsid w:val="001D7D29"/>
    <w:rsid w:val="001E016B"/>
    <w:rsid w:val="001E080A"/>
    <w:rsid w:val="001E0941"/>
    <w:rsid w:val="001E11B3"/>
    <w:rsid w:val="001E19B5"/>
    <w:rsid w:val="001E3B39"/>
    <w:rsid w:val="001E63A1"/>
    <w:rsid w:val="001E64FD"/>
    <w:rsid w:val="001E653D"/>
    <w:rsid w:val="001E6EB7"/>
    <w:rsid w:val="001E76D6"/>
    <w:rsid w:val="001E7D11"/>
    <w:rsid w:val="001F20F2"/>
    <w:rsid w:val="001F3A4A"/>
    <w:rsid w:val="001F44E6"/>
    <w:rsid w:val="001F4C17"/>
    <w:rsid w:val="001F4F5F"/>
    <w:rsid w:val="001F5310"/>
    <w:rsid w:val="001F583D"/>
    <w:rsid w:val="001F6689"/>
    <w:rsid w:val="001F68B2"/>
    <w:rsid w:val="001F7E47"/>
    <w:rsid w:val="002004AE"/>
    <w:rsid w:val="00201E5A"/>
    <w:rsid w:val="002023A0"/>
    <w:rsid w:val="002023BA"/>
    <w:rsid w:val="002029AF"/>
    <w:rsid w:val="00202AE7"/>
    <w:rsid w:val="00204ADC"/>
    <w:rsid w:val="00204F5B"/>
    <w:rsid w:val="00205923"/>
    <w:rsid w:val="0020670D"/>
    <w:rsid w:val="00207768"/>
    <w:rsid w:val="00207B06"/>
    <w:rsid w:val="002101E7"/>
    <w:rsid w:val="00210354"/>
    <w:rsid w:val="0021101A"/>
    <w:rsid w:val="0021141F"/>
    <w:rsid w:val="002119C8"/>
    <w:rsid w:val="00211C4A"/>
    <w:rsid w:val="00212373"/>
    <w:rsid w:val="0021250B"/>
    <w:rsid w:val="00212513"/>
    <w:rsid w:val="00212692"/>
    <w:rsid w:val="002138EA"/>
    <w:rsid w:val="00213EB0"/>
    <w:rsid w:val="00213EE0"/>
    <w:rsid w:val="002142EF"/>
    <w:rsid w:val="002143B4"/>
    <w:rsid w:val="002144CE"/>
    <w:rsid w:val="002148BA"/>
    <w:rsid w:val="00214FBD"/>
    <w:rsid w:val="002152A6"/>
    <w:rsid w:val="00216D2C"/>
    <w:rsid w:val="00217582"/>
    <w:rsid w:val="0022237A"/>
    <w:rsid w:val="002223A7"/>
    <w:rsid w:val="00222699"/>
    <w:rsid w:val="00222897"/>
    <w:rsid w:val="002240BE"/>
    <w:rsid w:val="0022456E"/>
    <w:rsid w:val="00224E7E"/>
    <w:rsid w:val="00224F10"/>
    <w:rsid w:val="00225FE0"/>
    <w:rsid w:val="00226044"/>
    <w:rsid w:val="002264C6"/>
    <w:rsid w:val="00226CE3"/>
    <w:rsid w:val="0023003F"/>
    <w:rsid w:val="00235394"/>
    <w:rsid w:val="00235680"/>
    <w:rsid w:val="00235A9B"/>
    <w:rsid w:val="00237173"/>
    <w:rsid w:val="0024001D"/>
    <w:rsid w:val="00240BE3"/>
    <w:rsid w:val="002419D0"/>
    <w:rsid w:val="00241BBA"/>
    <w:rsid w:val="00241D4B"/>
    <w:rsid w:val="00243323"/>
    <w:rsid w:val="00244179"/>
    <w:rsid w:val="00244A2B"/>
    <w:rsid w:val="00244FD8"/>
    <w:rsid w:val="00245B82"/>
    <w:rsid w:val="0024674A"/>
    <w:rsid w:val="00250151"/>
    <w:rsid w:val="0025028C"/>
    <w:rsid w:val="002506F0"/>
    <w:rsid w:val="00252EB7"/>
    <w:rsid w:val="00253CD8"/>
    <w:rsid w:val="002549FC"/>
    <w:rsid w:val="00256945"/>
    <w:rsid w:val="002570A5"/>
    <w:rsid w:val="00257500"/>
    <w:rsid w:val="00257F24"/>
    <w:rsid w:val="0026179F"/>
    <w:rsid w:val="00262B48"/>
    <w:rsid w:val="00264F41"/>
    <w:rsid w:val="0026546F"/>
    <w:rsid w:val="00265893"/>
    <w:rsid w:val="002660D2"/>
    <w:rsid w:val="0026698C"/>
    <w:rsid w:val="00274E1A"/>
    <w:rsid w:val="00275E1D"/>
    <w:rsid w:val="00275E88"/>
    <w:rsid w:val="002770F4"/>
    <w:rsid w:val="00277420"/>
    <w:rsid w:val="00277E9D"/>
    <w:rsid w:val="00277F91"/>
    <w:rsid w:val="002802BB"/>
    <w:rsid w:val="00280424"/>
    <w:rsid w:val="00280F35"/>
    <w:rsid w:val="00281609"/>
    <w:rsid w:val="00282213"/>
    <w:rsid w:val="0028538B"/>
    <w:rsid w:val="002863A3"/>
    <w:rsid w:val="00287850"/>
    <w:rsid w:val="00287BC6"/>
    <w:rsid w:val="00290D7F"/>
    <w:rsid w:val="00290F4F"/>
    <w:rsid w:val="0029193E"/>
    <w:rsid w:val="00292870"/>
    <w:rsid w:val="002928ED"/>
    <w:rsid w:val="0029299D"/>
    <w:rsid w:val="00292E72"/>
    <w:rsid w:val="00294E20"/>
    <w:rsid w:val="00296536"/>
    <w:rsid w:val="00297444"/>
    <w:rsid w:val="00297FB4"/>
    <w:rsid w:val="002A1684"/>
    <w:rsid w:val="002A2935"/>
    <w:rsid w:val="002A2D8B"/>
    <w:rsid w:val="002A3377"/>
    <w:rsid w:val="002A3BA8"/>
    <w:rsid w:val="002A3D08"/>
    <w:rsid w:val="002A4C60"/>
    <w:rsid w:val="002A5DFB"/>
    <w:rsid w:val="002A63E4"/>
    <w:rsid w:val="002A6FE9"/>
    <w:rsid w:val="002B1B3B"/>
    <w:rsid w:val="002B2CD2"/>
    <w:rsid w:val="002B30A5"/>
    <w:rsid w:val="002B3815"/>
    <w:rsid w:val="002B419D"/>
    <w:rsid w:val="002B429C"/>
    <w:rsid w:val="002B594C"/>
    <w:rsid w:val="002B6292"/>
    <w:rsid w:val="002B6CEF"/>
    <w:rsid w:val="002B7BC4"/>
    <w:rsid w:val="002B7BFF"/>
    <w:rsid w:val="002C3EB2"/>
    <w:rsid w:val="002C3F4C"/>
    <w:rsid w:val="002C5300"/>
    <w:rsid w:val="002C77FF"/>
    <w:rsid w:val="002D03E5"/>
    <w:rsid w:val="002D06F5"/>
    <w:rsid w:val="002D1BF6"/>
    <w:rsid w:val="002D25CF"/>
    <w:rsid w:val="002D2C39"/>
    <w:rsid w:val="002D36ED"/>
    <w:rsid w:val="002D402C"/>
    <w:rsid w:val="002D44AF"/>
    <w:rsid w:val="002D483F"/>
    <w:rsid w:val="002D59A0"/>
    <w:rsid w:val="002D5C48"/>
    <w:rsid w:val="002D69AB"/>
    <w:rsid w:val="002E0151"/>
    <w:rsid w:val="002E08D7"/>
    <w:rsid w:val="002E1CA6"/>
    <w:rsid w:val="002E42E8"/>
    <w:rsid w:val="002E4368"/>
    <w:rsid w:val="002E4AF5"/>
    <w:rsid w:val="002E5799"/>
    <w:rsid w:val="002E5EFC"/>
    <w:rsid w:val="002E6BC6"/>
    <w:rsid w:val="002E7DE5"/>
    <w:rsid w:val="002F01C0"/>
    <w:rsid w:val="002F030F"/>
    <w:rsid w:val="002F1A50"/>
    <w:rsid w:val="002F1F87"/>
    <w:rsid w:val="002F2B29"/>
    <w:rsid w:val="002F300C"/>
    <w:rsid w:val="002F3BD7"/>
    <w:rsid w:val="002F3D37"/>
    <w:rsid w:val="002F3F42"/>
    <w:rsid w:val="002F4093"/>
    <w:rsid w:val="002F40CC"/>
    <w:rsid w:val="002F428E"/>
    <w:rsid w:val="002F63F6"/>
    <w:rsid w:val="002F6ADE"/>
    <w:rsid w:val="002F7056"/>
    <w:rsid w:val="002F7CA2"/>
    <w:rsid w:val="002F7D50"/>
    <w:rsid w:val="00300D2E"/>
    <w:rsid w:val="00301611"/>
    <w:rsid w:val="00301703"/>
    <w:rsid w:val="0030253C"/>
    <w:rsid w:val="00302C96"/>
    <w:rsid w:val="003052DA"/>
    <w:rsid w:val="003068AB"/>
    <w:rsid w:val="00306C6B"/>
    <w:rsid w:val="003071FF"/>
    <w:rsid w:val="00310865"/>
    <w:rsid w:val="00312C8F"/>
    <w:rsid w:val="00313089"/>
    <w:rsid w:val="003140CB"/>
    <w:rsid w:val="003168BC"/>
    <w:rsid w:val="00317783"/>
    <w:rsid w:val="003210CC"/>
    <w:rsid w:val="0032165D"/>
    <w:rsid w:val="00321F8B"/>
    <w:rsid w:val="003230B0"/>
    <w:rsid w:val="00323842"/>
    <w:rsid w:val="00323F73"/>
    <w:rsid w:val="00324502"/>
    <w:rsid w:val="00325911"/>
    <w:rsid w:val="00325AD5"/>
    <w:rsid w:val="00326B16"/>
    <w:rsid w:val="0033007C"/>
    <w:rsid w:val="0033019A"/>
    <w:rsid w:val="003302EA"/>
    <w:rsid w:val="0033088D"/>
    <w:rsid w:val="00330AB0"/>
    <w:rsid w:val="00331B14"/>
    <w:rsid w:val="00331F8D"/>
    <w:rsid w:val="00331F9B"/>
    <w:rsid w:val="00334800"/>
    <w:rsid w:val="003366B3"/>
    <w:rsid w:val="003379C2"/>
    <w:rsid w:val="00337E39"/>
    <w:rsid w:val="00340510"/>
    <w:rsid w:val="003411C2"/>
    <w:rsid w:val="00341A86"/>
    <w:rsid w:val="00342018"/>
    <w:rsid w:val="00342AAB"/>
    <w:rsid w:val="003433D1"/>
    <w:rsid w:val="00343440"/>
    <w:rsid w:val="00345542"/>
    <w:rsid w:val="00347756"/>
    <w:rsid w:val="003508C7"/>
    <w:rsid w:val="00350C71"/>
    <w:rsid w:val="00350E37"/>
    <w:rsid w:val="003522DE"/>
    <w:rsid w:val="00352CAD"/>
    <w:rsid w:val="003540D1"/>
    <w:rsid w:val="00354EBB"/>
    <w:rsid w:val="003559BE"/>
    <w:rsid w:val="00355BF1"/>
    <w:rsid w:val="00356531"/>
    <w:rsid w:val="003569A0"/>
    <w:rsid w:val="003573FE"/>
    <w:rsid w:val="003579DB"/>
    <w:rsid w:val="00357DDA"/>
    <w:rsid w:val="00360A45"/>
    <w:rsid w:val="00361E29"/>
    <w:rsid w:val="003628F4"/>
    <w:rsid w:val="00362BD0"/>
    <w:rsid w:val="003635B7"/>
    <w:rsid w:val="0036363F"/>
    <w:rsid w:val="00364521"/>
    <w:rsid w:val="00364CFD"/>
    <w:rsid w:val="00364D8E"/>
    <w:rsid w:val="00365130"/>
    <w:rsid w:val="00365335"/>
    <w:rsid w:val="00366EDD"/>
    <w:rsid w:val="00367724"/>
    <w:rsid w:val="00367AC1"/>
    <w:rsid w:val="00367D08"/>
    <w:rsid w:val="0037097E"/>
    <w:rsid w:val="00370A22"/>
    <w:rsid w:val="00371DCC"/>
    <w:rsid w:val="00374C38"/>
    <w:rsid w:val="00376274"/>
    <w:rsid w:val="00377B02"/>
    <w:rsid w:val="00381E61"/>
    <w:rsid w:val="00382F79"/>
    <w:rsid w:val="00383AFB"/>
    <w:rsid w:val="00383F61"/>
    <w:rsid w:val="00384502"/>
    <w:rsid w:val="003879EA"/>
    <w:rsid w:val="003900DD"/>
    <w:rsid w:val="00390666"/>
    <w:rsid w:val="0039066E"/>
    <w:rsid w:val="00390935"/>
    <w:rsid w:val="00391143"/>
    <w:rsid w:val="003965BC"/>
    <w:rsid w:val="003969DE"/>
    <w:rsid w:val="00396D99"/>
    <w:rsid w:val="003978CE"/>
    <w:rsid w:val="00397D5C"/>
    <w:rsid w:val="003A09A8"/>
    <w:rsid w:val="003A20DF"/>
    <w:rsid w:val="003A32BD"/>
    <w:rsid w:val="003A46D8"/>
    <w:rsid w:val="003A5015"/>
    <w:rsid w:val="003A59AC"/>
    <w:rsid w:val="003A5FA4"/>
    <w:rsid w:val="003A6535"/>
    <w:rsid w:val="003A7FDA"/>
    <w:rsid w:val="003B037E"/>
    <w:rsid w:val="003B1405"/>
    <w:rsid w:val="003B1426"/>
    <w:rsid w:val="003B14B3"/>
    <w:rsid w:val="003B1CD7"/>
    <w:rsid w:val="003B21F5"/>
    <w:rsid w:val="003B25A7"/>
    <w:rsid w:val="003B327B"/>
    <w:rsid w:val="003B360D"/>
    <w:rsid w:val="003B5123"/>
    <w:rsid w:val="003B55E3"/>
    <w:rsid w:val="003B63CA"/>
    <w:rsid w:val="003B63FF"/>
    <w:rsid w:val="003B6483"/>
    <w:rsid w:val="003C1BD4"/>
    <w:rsid w:val="003C245B"/>
    <w:rsid w:val="003C2562"/>
    <w:rsid w:val="003C2863"/>
    <w:rsid w:val="003C2DC1"/>
    <w:rsid w:val="003C311A"/>
    <w:rsid w:val="003C3166"/>
    <w:rsid w:val="003C4DF7"/>
    <w:rsid w:val="003C5797"/>
    <w:rsid w:val="003C6806"/>
    <w:rsid w:val="003C7C79"/>
    <w:rsid w:val="003D0233"/>
    <w:rsid w:val="003D059F"/>
    <w:rsid w:val="003D187B"/>
    <w:rsid w:val="003D1EED"/>
    <w:rsid w:val="003D1F33"/>
    <w:rsid w:val="003D3659"/>
    <w:rsid w:val="003D40E4"/>
    <w:rsid w:val="003D4535"/>
    <w:rsid w:val="003D5DA3"/>
    <w:rsid w:val="003D6E51"/>
    <w:rsid w:val="003D7032"/>
    <w:rsid w:val="003D716A"/>
    <w:rsid w:val="003D763C"/>
    <w:rsid w:val="003E040F"/>
    <w:rsid w:val="003E05F6"/>
    <w:rsid w:val="003E0890"/>
    <w:rsid w:val="003E1E73"/>
    <w:rsid w:val="003E241D"/>
    <w:rsid w:val="003E2CD1"/>
    <w:rsid w:val="003E2DB0"/>
    <w:rsid w:val="003E3434"/>
    <w:rsid w:val="003E39EA"/>
    <w:rsid w:val="003E46A8"/>
    <w:rsid w:val="003E4706"/>
    <w:rsid w:val="003E4BBF"/>
    <w:rsid w:val="003E4FFB"/>
    <w:rsid w:val="003E5EAB"/>
    <w:rsid w:val="003E5F4C"/>
    <w:rsid w:val="003E5F52"/>
    <w:rsid w:val="003E6A58"/>
    <w:rsid w:val="003E7BE6"/>
    <w:rsid w:val="003F04F5"/>
    <w:rsid w:val="003F1503"/>
    <w:rsid w:val="003F1B8C"/>
    <w:rsid w:val="003F2A81"/>
    <w:rsid w:val="003F2EC2"/>
    <w:rsid w:val="003F3C2D"/>
    <w:rsid w:val="003F3F83"/>
    <w:rsid w:val="003F41C8"/>
    <w:rsid w:val="003F61EF"/>
    <w:rsid w:val="003F6410"/>
    <w:rsid w:val="003F6700"/>
    <w:rsid w:val="00400AC4"/>
    <w:rsid w:val="00400E62"/>
    <w:rsid w:val="00401562"/>
    <w:rsid w:val="00403586"/>
    <w:rsid w:val="00404575"/>
    <w:rsid w:val="00404826"/>
    <w:rsid w:val="004048A8"/>
    <w:rsid w:val="00405657"/>
    <w:rsid w:val="00405787"/>
    <w:rsid w:val="004067EE"/>
    <w:rsid w:val="00406AB1"/>
    <w:rsid w:val="00406E27"/>
    <w:rsid w:val="00407387"/>
    <w:rsid w:val="00410598"/>
    <w:rsid w:val="004124BB"/>
    <w:rsid w:val="00413D74"/>
    <w:rsid w:val="00413E80"/>
    <w:rsid w:val="0041441E"/>
    <w:rsid w:val="004145EC"/>
    <w:rsid w:val="00415DFC"/>
    <w:rsid w:val="004167EB"/>
    <w:rsid w:val="0041688B"/>
    <w:rsid w:val="00416AF4"/>
    <w:rsid w:val="00417892"/>
    <w:rsid w:val="0042109B"/>
    <w:rsid w:val="00421F3E"/>
    <w:rsid w:val="00422A70"/>
    <w:rsid w:val="00423C66"/>
    <w:rsid w:val="00424ED4"/>
    <w:rsid w:val="00426BAE"/>
    <w:rsid w:val="00427734"/>
    <w:rsid w:val="00427DBF"/>
    <w:rsid w:val="00430F28"/>
    <w:rsid w:val="00436340"/>
    <w:rsid w:val="00436526"/>
    <w:rsid w:val="00442F6C"/>
    <w:rsid w:val="004430FC"/>
    <w:rsid w:val="004439C6"/>
    <w:rsid w:val="00444225"/>
    <w:rsid w:val="00445D09"/>
    <w:rsid w:val="00445D1B"/>
    <w:rsid w:val="004502EA"/>
    <w:rsid w:val="00451EAB"/>
    <w:rsid w:val="00452AF3"/>
    <w:rsid w:val="00452CDD"/>
    <w:rsid w:val="00453896"/>
    <w:rsid w:val="004539A7"/>
    <w:rsid w:val="00453BA4"/>
    <w:rsid w:val="00454F89"/>
    <w:rsid w:val="00455F80"/>
    <w:rsid w:val="0045641A"/>
    <w:rsid w:val="00456BEA"/>
    <w:rsid w:val="00457C47"/>
    <w:rsid w:val="0046047D"/>
    <w:rsid w:val="004611F4"/>
    <w:rsid w:val="004612DA"/>
    <w:rsid w:val="00462256"/>
    <w:rsid w:val="00462C28"/>
    <w:rsid w:val="004649C3"/>
    <w:rsid w:val="00464B6C"/>
    <w:rsid w:val="004652DB"/>
    <w:rsid w:val="004707C7"/>
    <w:rsid w:val="004714C0"/>
    <w:rsid w:val="004714DD"/>
    <w:rsid w:val="00472056"/>
    <w:rsid w:val="00473182"/>
    <w:rsid w:val="004732B7"/>
    <w:rsid w:val="0047408C"/>
    <w:rsid w:val="00474A93"/>
    <w:rsid w:val="00475406"/>
    <w:rsid w:val="00475912"/>
    <w:rsid w:val="00476B2F"/>
    <w:rsid w:val="00476EF3"/>
    <w:rsid w:val="00476FC9"/>
    <w:rsid w:val="00481217"/>
    <w:rsid w:val="0048125D"/>
    <w:rsid w:val="00481B8C"/>
    <w:rsid w:val="004825DC"/>
    <w:rsid w:val="00482CB5"/>
    <w:rsid w:val="00482D25"/>
    <w:rsid w:val="0048451B"/>
    <w:rsid w:val="00484D69"/>
    <w:rsid w:val="00485876"/>
    <w:rsid w:val="00486C15"/>
    <w:rsid w:val="00487CBA"/>
    <w:rsid w:val="0049163D"/>
    <w:rsid w:val="00491966"/>
    <w:rsid w:val="0049235C"/>
    <w:rsid w:val="00492FA8"/>
    <w:rsid w:val="00493BCA"/>
    <w:rsid w:val="00494125"/>
    <w:rsid w:val="004944F1"/>
    <w:rsid w:val="004948C8"/>
    <w:rsid w:val="00494954"/>
    <w:rsid w:val="00494C54"/>
    <w:rsid w:val="00496C45"/>
    <w:rsid w:val="00496D4E"/>
    <w:rsid w:val="004970DB"/>
    <w:rsid w:val="00497D93"/>
    <w:rsid w:val="004A07B6"/>
    <w:rsid w:val="004A0A2C"/>
    <w:rsid w:val="004A146B"/>
    <w:rsid w:val="004A17C7"/>
    <w:rsid w:val="004A215D"/>
    <w:rsid w:val="004A2579"/>
    <w:rsid w:val="004A466D"/>
    <w:rsid w:val="004A5876"/>
    <w:rsid w:val="004A6423"/>
    <w:rsid w:val="004A6A03"/>
    <w:rsid w:val="004B1ECD"/>
    <w:rsid w:val="004B253D"/>
    <w:rsid w:val="004B26E9"/>
    <w:rsid w:val="004B327D"/>
    <w:rsid w:val="004B34BE"/>
    <w:rsid w:val="004B3C4D"/>
    <w:rsid w:val="004B3F72"/>
    <w:rsid w:val="004B4EF0"/>
    <w:rsid w:val="004B5181"/>
    <w:rsid w:val="004B5C7C"/>
    <w:rsid w:val="004B5FDC"/>
    <w:rsid w:val="004B65B3"/>
    <w:rsid w:val="004B6C95"/>
    <w:rsid w:val="004B6F64"/>
    <w:rsid w:val="004C0650"/>
    <w:rsid w:val="004C0F9C"/>
    <w:rsid w:val="004C151B"/>
    <w:rsid w:val="004C1D4B"/>
    <w:rsid w:val="004C2EF5"/>
    <w:rsid w:val="004C3C40"/>
    <w:rsid w:val="004C3E90"/>
    <w:rsid w:val="004C4D28"/>
    <w:rsid w:val="004C58A6"/>
    <w:rsid w:val="004C6314"/>
    <w:rsid w:val="004C68B3"/>
    <w:rsid w:val="004C705A"/>
    <w:rsid w:val="004D0321"/>
    <w:rsid w:val="004D065A"/>
    <w:rsid w:val="004D1531"/>
    <w:rsid w:val="004D1BEE"/>
    <w:rsid w:val="004D1FA2"/>
    <w:rsid w:val="004D28BF"/>
    <w:rsid w:val="004D43D5"/>
    <w:rsid w:val="004D578D"/>
    <w:rsid w:val="004D658B"/>
    <w:rsid w:val="004D69A7"/>
    <w:rsid w:val="004D77EF"/>
    <w:rsid w:val="004E01AF"/>
    <w:rsid w:val="004E13F4"/>
    <w:rsid w:val="004E15BB"/>
    <w:rsid w:val="004E17B3"/>
    <w:rsid w:val="004E214E"/>
    <w:rsid w:val="004E23DE"/>
    <w:rsid w:val="004E2B68"/>
    <w:rsid w:val="004E2C46"/>
    <w:rsid w:val="004E3034"/>
    <w:rsid w:val="004E3296"/>
    <w:rsid w:val="004E34F7"/>
    <w:rsid w:val="004E380C"/>
    <w:rsid w:val="004E4003"/>
    <w:rsid w:val="004E4131"/>
    <w:rsid w:val="004E4AF8"/>
    <w:rsid w:val="004E500C"/>
    <w:rsid w:val="004E5190"/>
    <w:rsid w:val="004E632D"/>
    <w:rsid w:val="004E72E8"/>
    <w:rsid w:val="004E732B"/>
    <w:rsid w:val="004E7758"/>
    <w:rsid w:val="004F03DF"/>
    <w:rsid w:val="004F060D"/>
    <w:rsid w:val="004F0B5D"/>
    <w:rsid w:val="004F3CF9"/>
    <w:rsid w:val="004F402C"/>
    <w:rsid w:val="004F5805"/>
    <w:rsid w:val="004F59A8"/>
    <w:rsid w:val="004F5A72"/>
    <w:rsid w:val="004F6E91"/>
    <w:rsid w:val="004F74EA"/>
    <w:rsid w:val="0050032F"/>
    <w:rsid w:val="005005DE"/>
    <w:rsid w:val="00501517"/>
    <w:rsid w:val="0050169B"/>
    <w:rsid w:val="00501A8B"/>
    <w:rsid w:val="00502564"/>
    <w:rsid w:val="005027EA"/>
    <w:rsid w:val="00502EF2"/>
    <w:rsid w:val="00503690"/>
    <w:rsid w:val="00503737"/>
    <w:rsid w:val="00503C68"/>
    <w:rsid w:val="00504C1D"/>
    <w:rsid w:val="00505BFA"/>
    <w:rsid w:val="00506188"/>
    <w:rsid w:val="00506586"/>
    <w:rsid w:val="00507A21"/>
    <w:rsid w:val="005111CD"/>
    <w:rsid w:val="005116C4"/>
    <w:rsid w:val="00512307"/>
    <w:rsid w:val="00512D4B"/>
    <w:rsid w:val="0051373D"/>
    <w:rsid w:val="00513BF6"/>
    <w:rsid w:val="00513C96"/>
    <w:rsid w:val="00513E1C"/>
    <w:rsid w:val="0051532E"/>
    <w:rsid w:val="00520147"/>
    <w:rsid w:val="005203DE"/>
    <w:rsid w:val="005204AB"/>
    <w:rsid w:val="00520FA3"/>
    <w:rsid w:val="0052180F"/>
    <w:rsid w:val="00521994"/>
    <w:rsid w:val="00521E1A"/>
    <w:rsid w:val="00522B2B"/>
    <w:rsid w:val="00523712"/>
    <w:rsid w:val="00523A04"/>
    <w:rsid w:val="00524000"/>
    <w:rsid w:val="0052455F"/>
    <w:rsid w:val="00525243"/>
    <w:rsid w:val="005259DC"/>
    <w:rsid w:val="005265BC"/>
    <w:rsid w:val="00526A3E"/>
    <w:rsid w:val="00526E86"/>
    <w:rsid w:val="0052731E"/>
    <w:rsid w:val="005275CF"/>
    <w:rsid w:val="00527647"/>
    <w:rsid w:val="00530A13"/>
    <w:rsid w:val="00530F0C"/>
    <w:rsid w:val="00531216"/>
    <w:rsid w:val="00534A47"/>
    <w:rsid w:val="0053520D"/>
    <w:rsid w:val="00536063"/>
    <w:rsid w:val="00536596"/>
    <w:rsid w:val="00536AB5"/>
    <w:rsid w:val="005400D0"/>
    <w:rsid w:val="005406D9"/>
    <w:rsid w:val="005411D5"/>
    <w:rsid w:val="005412AC"/>
    <w:rsid w:val="00541D19"/>
    <w:rsid w:val="00543749"/>
    <w:rsid w:val="00547A1C"/>
    <w:rsid w:val="00551B47"/>
    <w:rsid w:val="00551E65"/>
    <w:rsid w:val="00552CD6"/>
    <w:rsid w:val="0055300A"/>
    <w:rsid w:val="005534EE"/>
    <w:rsid w:val="00553AE6"/>
    <w:rsid w:val="00553BF8"/>
    <w:rsid w:val="005548B2"/>
    <w:rsid w:val="00554E86"/>
    <w:rsid w:val="00554F50"/>
    <w:rsid w:val="00556011"/>
    <w:rsid w:val="00556974"/>
    <w:rsid w:val="00556A55"/>
    <w:rsid w:val="00556CF2"/>
    <w:rsid w:val="00561966"/>
    <w:rsid w:val="00563111"/>
    <w:rsid w:val="0056452C"/>
    <w:rsid w:val="00564539"/>
    <w:rsid w:val="00564E01"/>
    <w:rsid w:val="00564E6F"/>
    <w:rsid w:val="00565333"/>
    <w:rsid w:val="00570886"/>
    <w:rsid w:val="00571808"/>
    <w:rsid w:val="00571D84"/>
    <w:rsid w:val="00571E87"/>
    <w:rsid w:val="005724AC"/>
    <w:rsid w:val="00572AA8"/>
    <w:rsid w:val="00572CC0"/>
    <w:rsid w:val="00573111"/>
    <w:rsid w:val="00573269"/>
    <w:rsid w:val="00574613"/>
    <w:rsid w:val="005758E4"/>
    <w:rsid w:val="00575BB0"/>
    <w:rsid w:val="00576C60"/>
    <w:rsid w:val="00577349"/>
    <w:rsid w:val="00577842"/>
    <w:rsid w:val="00577947"/>
    <w:rsid w:val="00577A8F"/>
    <w:rsid w:val="00577BC3"/>
    <w:rsid w:val="00577CC7"/>
    <w:rsid w:val="00580522"/>
    <w:rsid w:val="005806AA"/>
    <w:rsid w:val="00580EF2"/>
    <w:rsid w:val="005834BA"/>
    <w:rsid w:val="0058559E"/>
    <w:rsid w:val="00586643"/>
    <w:rsid w:val="0058668B"/>
    <w:rsid w:val="00586BDE"/>
    <w:rsid w:val="00587CAE"/>
    <w:rsid w:val="005910BF"/>
    <w:rsid w:val="0059151A"/>
    <w:rsid w:val="00592273"/>
    <w:rsid w:val="00593026"/>
    <w:rsid w:val="005934C4"/>
    <w:rsid w:val="005937DC"/>
    <w:rsid w:val="00593800"/>
    <w:rsid w:val="0059450C"/>
    <w:rsid w:val="00594623"/>
    <w:rsid w:val="00595B59"/>
    <w:rsid w:val="005963CE"/>
    <w:rsid w:val="0059650A"/>
    <w:rsid w:val="00596715"/>
    <w:rsid w:val="005A023B"/>
    <w:rsid w:val="005A12B6"/>
    <w:rsid w:val="005A14FC"/>
    <w:rsid w:val="005A17B1"/>
    <w:rsid w:val="005A2AED"/>
    <w:rsid w:val="005A40A6"/>
    <w:rsid w:val="005A535B"/>
    <w:rsid w:val="005A551D"/>
    <w:rsid w:val="005A6683"/>
    <w:rsid w:val="005B0DBF"/>
    <w:rsid w:val="005B193D"/>
    <w:rsid w:val="005B1D92"/>
    <w:rsid w:val="005B1F15"/>
    <w:rsid w:val="005B3F53"/>
    <w:rsid w:val="005B4416"/>
    <w:rsid w:val="005B4556"/>
    <w:rsid w:val="005B4EE5"/>
    <w:rsid w:val="005B5294"/>
    <w:rsid w:val="005B5C1C"/>
    <w:rsid w:val="005B6EAB"/>
    <w:rsid w:val="005B7BAE"/>
    <w:rsid w:val="005C019D"/>
    <w:rsid w:val="005C335A"/>
    <w:rsid w:val="005C453E"/>
    <w:rsid w:val="005C4CA3"/>
    <w:rsid w:val="005C4E15"/>
    <w:rsid w:val="005C4E2F"/>
    <w:rsid w:val="005C4F05"/>
    <w:rsid w:val="005C6F3D"/>
    <w:rsid w:val="005C6F72"/>
    <w:rsid w:val="005C7375"/>
    <w:rsid w:val="005C74BE"/>
    <w:rsid w:val="005C792B"/>
    <w:rsid w:val="005C7CB5"/>
    <w:rsid w:val="005C7EF7"/>
    <w:rsid w:val="005D2673"/>
    <w:rsid w:val="005D303F"/>
    <w:rsid w:val="005D3059"/>
    <w:rsid w:val="005D3928"/>
    <w:rsid w:val="005D47F0"/>
    <w:rsid w:val="005D4BB3"/>
    <w:rsid w:val="005D4C01"/>
    <w:rsid w:val="005D5EEE"/>
    <w:rsid w:val="005D5FAF"/>
    <w:rsid w:val="005D7570"/>
    <w:rsid w:val="005E0178"/>
    <w:rsid w:val="005E0DCD"/>
    <w:rsid w:val="005E4724"/>
    <w:rsid w:val="005E4C78"/>
    <w:rsid w:val="005E5985"/>
    <w:rsid w:val="005E5BB5"/>
    <w:rsid w:val="005E62A9"/>
    <w:rsid w:val="005E6F5E"/>
    <w:rsid w:val="005E7768"/>
    <w:rsid w:val="005E7AFB"/>
    <w:rsid w:val="005E7CB6"/>
    <w:rsid w:val="005E7E39"/>
    <w:rsid w:val="005F0E0E"/>
    <w:rsid w:val="005F1AA7"/>
    <w:rsid w:val="005F2116"/>
    <w:rsid w:val="005F2E7D"/>
    <w:rsid w:val="005F3B5C"/>
    <w:rsid w:val="005F3C4B"/>
    <w:rsid w:val="005F48A7"/>
    <w:rsid w:val="005F55A3"/>
    <w:rsid w:val="005F55F8"/>
    <w:rsid w:val="005F57B4"/>
    <w:rsid w:val="005F5F18"/>
    <w:rsid w:val="005F6707"/>
    <w:rsid w:val="005F6D50"/>
    <w:rsid w:val="006002C5"/>
    <w:rsid w:val="006003DF"/>
    <w:rsid w:val="00601791"/>
    <w:rsid w:val="00601BCD"/>
    <w:rsid w:val="006033BC"/>
    <w:rsid w:val="0060469B"/>
    <w:rsid w:val="00604BED"/>
    <w:rsid w:val="00607FC1"/>
    <w:rsid w:val="0061035E"/>
    <w:rsid w:val="00610D75"/>
    <w:rsid w:val="006110AF"/>
    <w:rsid w:val="006113D3"/>
    <w:rsid w:val="0061230B"/>
    <w:rsid w:val="00612554"/>
    <w:rsid w:val="00612A2A"/>
    <w:rsid w:val="006144D6"/>
    <w:rsid w:val="006144F7"/>
    <w:rsid w:val="00614561"/>
    <w:rsid w:val="00617472"/>
    <w:rsid w:val="00617873"/>
    <w:rsid w:val="00621321"/>
    <w:rsid w:val="00622066"/>
    <w:rsid w:val="006226BC"/>
    <w:rsid w:val="00624011"/>
    <w:rsid w:val="006258C4"/>
    <w:rsid w:val="00625CEE"/>
    <w:rsid w:val="0063019F"/>
    <w:rsid w:val="00630F44"/>
    <w:rsid w:val="0063179F"/>
    <w:rsid w:val="006320EF"/>
    <w:rsid w:val="00632591"/>
    <w:rsid w:val="00634377"/>
    <w:rsid w:val="00634586"/>
    <w:rsid w:val="00634E73"/>
    <w:rsid w:val="0063696E"/>
    <w:rsid w:val="00636BCC"/>
    <w:rsid w:val="006379CF"/>
    <w:rsid w:val="00640116"/>
    <w:rsid w:val="00640688"/>
    <w:rsid w:val="00641C49"/>
    <w:rsid w:val="006428A0"/>
    <w:rsid w:val="00643C8B"/>
    <w:rsid w:val="006440CD"/>
    <w:rsid w:val="006446CD"/>
    <w:rsid w:val="0064474D"/>
    <w:rsid w:val="00644ADB"/>
    <w:rsid w:val="00644DBB"/>
    <w:rsid w:val="00645845"/>
    <w:rsid w:val="00646B33"/>
    <w:rsid w:val="00646C17"/>
    <w:rsid w:val="00647085"/>
    <w:rsid w:val="00647F5D"/>
    <w:rsid w:val="006511F6"/>
    <w:rsid w:val="006517D0"/>
    <w:rsid w:val="00651807"/>
    <w:rsid w:val="00651DF0"/>
    <w:rsid w:val="006525CF"/>
    <w:rsid w:val="00652C5D"/>
    <w:rsid w:val="0065310A"/>
    <w:rsid w:val="00653821"/>
    <w:rsid w:val="00654F94"/>
    <w:rsid w:val="006557C0"/>
    <w:rsid w:val="00656D64"/>
    <w:rsid w:val="0065702D"/>
    <w:rsid w:val="00657084"/>
    <w:rsid w:val="00657E91"/>
    <w:rsid w:val="00662682"/>
    <w:rsid w:val="0066275E"/>
    <w:rsid w:val="00662AA0"/>
    <w:rsid w:val="00663C2D"/>
    <w:rsid w:val="00664201"/>
    <w:rsid w:val="00665A62"/>
    <w:rsid w:val="00665C04"/>
    <w:rsid w:val="00666664"/>
    <w:rsid w:val="00666E89"/>
    <w:rsid w:val="0066734B"/>
    <w:rsid w:val="006673B5"/>
    <w:rsid w:val="00670166"/>
    <w:rsid w:val="00670B59"/>
    <w:rsid w:val="00671BEF"/>
    <w:rsid w:val="00671FB7"/>
    <w:rsid w:val="0067236D"/>
    <w:rsid w:val="00674096"/>
    <w:rsid w:val="006748C8"/>
    <w:rsid w:val="00674C3D"/>
    <w:rsid w:val="00675AB9"/>
    <w:rsid w:val="00676F9F"/>
    <w:rsid w:val="00677084"/>
    <w:rsid w:val="0068259C"/>
    <w:rsid w:val="0068272F"/>
    <w:rsid w:val="00683BE4"/>
    <w:rsid w:val="00683C51"/>
    <w:rsid w:val="00683EB8"/>
    <w:rsid w:val="0068414F"/>
    <w:rsid w:val="00684722"/>
    <w:rsid w:val="0068496A"/>
    <w:rsid w:val="00684B13"/>
    <w:rsid w:val="006857EE"/>
    <w:rsid w:val="00685D1C"/>
    <w:rsid w:val="0068602C"/>
    <w:rsid w:val="0068666D"/>
    <w:rsid w:val="0068750C"/>
    <w:rsid w:val="0068788E"/>
    <w:rsid w:val="006901BF"/>
    <w:rsid w:val="0069097E"/>
    <w:rsid w:val="00690EB8"/>
    <w:rsid w:val="00692002"/>
    <w:rsid w:val="00692087"/>
    <w:rsid w:val="00693153"/>
    <w:rsid w:val="00693FFE"/>
    <w:rsid w:val="00695826"/>
    <w:rsid w:val="00696111"/>
    <w:rsid w:val="006A2A3E"/>
    <w:rsid w:val="006A3D9F"/>
    <w:rsid w:val="006A5912"/>
    <w:rsid w:val="006A5938"/>
    <w:rsid w:val="006A777D"/>
    <w:rsid w:val="006B06BA"/>
    <w:rsid w:val="006B09A6"/>
    <w:rsid w:val="006B1865"/>
    <w:rsid w:val="006B2F94"/>
    <w:rsid w:val="006B3667"/>
    <w:rsid w:val="006B4703"/>
    <w:rsid w:val="006B55CE"/>
    <w:rsid w:val="006B562D"/>
    <w:rsid w:val="006B5990"/>
    <w:rsid w:val="006B721C"/>
    <w:rsid w:val="006B737D"/>
    <w:rsid w:val="006B7503"/>
    <w:rsid w:val="006C08AD"/>
    <w:rsid w:val="006C1A9C"/>
    <w:rsid w:val="006C3D51"/>
    <w:rsid w:val="006C3E68"/>
    <w:rsid w:val="006C5488"/>
    <w:rsid w:val="006C5991"/>
    <w:rsid w:val="006C617C"/>
    <w:rsid w:val="006C6BDE"/>
    <w:rsid w:val="006C7CF2"/>
    <w:rsid w:val="006D045A"/>
    <w:rsid w:val="006D0BB6"/>
    <w:rsid w:val="006D10DE"/>
    <w:rsid w:val="006D112A"/>
    <w:rsid w:val="006D1231"/>
    <w:rsid w:val="006D24CA"/>
    <w:rsid w:val="006D2C0C"/>
    <w:rsid w:val="006D39DE"/>
    <w:rsid w:val="006D653C"/>
    <w:rsid w:val="006D69C6"/>
    <w:rsid w:val="006D6D17"/>
    <w:rsid w:val="006D7B04"/>
    <w:rsid w:val="006E00D8"/>
    <w:rsid w:val="006E0979"/>
    <w:rsid w:val="006E1723"/>
    <w:rsid w:val="006E30A3"/>
    <w:rsid w:val="006E3251"/>
    <w:rsid w:val="006E4526"/>
    <w:rsid w:val="006E50C9"/>
    <w:rsid w:val="006E529E"/>
    <w:rsid w:val="006E6BF4"/>
    <w:rsid w:val="006E7B14"/>
    <w:rsid w:val="006F2CE0"/>
    <w:rsid w:val="006F54EB"/>
    <w:rsid w:val="006F56AE"/>
    <w:rsid w:val="006F6668"/>
    <w:rsid w:val="00700186"/>
    <w:rsid w:val="007006F1"/>
    <w:rsid w:val="007007EB"/>
    <w:rsid w:val="00702097"/>
    <w:rsid w:val="00702D49"/>
    <w:rsid w:val="007033C1"/>
    <w:rsid w:val="007041D4"/>
    <w:rsid w:val="00704A21"/>
    <w:rsid w:val="00704E63"/>
    <w:rsid w:val="00705573"/>
    <w:rsid w:val="0070646B"/>
    <w:rsid w:val="00710FE8"/>
    <w:rsid w:val="00711097"/>
    <w:rsid w:val="0071157A"/>
    <w:rsid w:val="00712555"/>
    <w:rsid w:val="00713B22"/>
    <w:rsid w:val="00713E16"/>
    <w:rsid w:val="00720176"/>
    <w:rsid w:val="007215FE"/>
    <w:rsid w:val="00722229"/>
    <w:rsid w:val="00722727"/>
    <w:rsid w:val="00723177"/>
    <w:rsid w:val="0072325C"/>
    <w:rsid w:val="0072338B"/>
    <w:rsid w:val="00724A70"/>
    <w:rsid w:val="00725F34"/>
    <w:rsid w:val="00725F80"/>
    <w:rsid w:val="007279AC"/>
    <w:rsid w:val="00727C1E"/>
    <w:rsid w:val="007305DA"/>
    <w:rsid w:val="007314A7"/>
    <w:rsid w:val="007329B0"/>
    <w:rsid w:val="0073302B"/>
    <w:rsid w:val="007338C3"/>
    <w:rsid w:val="007339B0"/>
    <w:rsid w:val="0073431D"/>
    <w:rsid w:val="0073609F"/>
    <w:rsid w:val="00736380"/>
    <w:rsid w:val="007372F3"/>
    <w:rsid w:val="007373B1"/>
    <w:rsid w:val="00737559"/>
    <w:rsid w:val="0074010B"/>
    <w:rsid w:val="0074015A"/>
    <w:rsid w:val="007401F7"/>
    <w:rsid w:val="00740926"/>
    <w:rsid w:val="00740E35"/>
    <w:rsid w:val="00740ECC"/>
    <w:rsid w:val="00741187"/>
    <w:rsid w:val="0074201E"/>
    <w:rsid w:val="00742196"/>
    <w:rsid w:val="0074236F"/>
    <w:rsid w:val="007428EA"/>
    <w:rsid w:val="00742A24"/>
    <w:rsid w:val="00743747"/>
    <w:rsid w:val="00744542"/>
    <w:rsid w:val="00744707"/>
    <w:rsid w:val="00744EEC"/>
    <w:rsid w:val="00744F5A"/>
    <w:rsid w:val="0074577E"/>
    <w:rsid w:val="00745BD3"/>
    <w:rsid w:val="007469A0"/>
    <w:rsid w:val="007470C0"/>
    <w:rsid w:val="007501BC"/>
    <w:rsid w:val="00750F62"/>
    <w:rsid w:val="00751D28"/>
    <w:rsid w:val="00753075"/>
    <w:rsid w:val="007531CF"/>
    <w:rsid w:val="00755538"/>
    <w:rsid w:val="00755A47"/>
    <w:rsid w:val="00755EDF"/>
    <w:rsid w:val="007602AE"/>
    <w:rsid w:val="0076218F"/>
    <w:rsid w:val="00762643"/>
    <w:rsid w:val="00762E77"/>
    <w:rsid w:val="00763228"/>
    <w:rsid w:val="00763BFB"/>
    <w:rsid w:val="007644DE"/>
    <w:rsid w:val="00764C6F"/>
    <w:rsid w:val="00764D61"/>
    <w:rsid w:val="0076592F"/>
    <w:rsid w:val="00765A79"/>
    <w:rsid w:val="00766176"/>
    <w:rsid w:val="00766CCD"/>
    <w:rsid w:val="00767D60"/>
    <w:rsid w:val="00770342"/>
    <w:rsid w:val="00772636"/>
    <w:rsid w:val="0077272F"/>
    <w:rsid w:val="0077340D"/>
    <w:rsid w:val="00773C0C"/>
    <w:rsid w:val="00773C45"/>
    <w:rsid w:val="00774085"/>
    <w:rsid w:val="00775B3E"/>
    <w:rsid w:val="00775B54"/>
    <w:rsid w:val="00775E94"/>
    <w:rsid w:val="007771C1"/>
    <w:rsid w:val="007778A6"/>
    <w:rsid w:val="00777A9B"/>
    <w:rsid w:val="00777BBC"/>
    <w:rsid w:val="00777DAE"/>
    <w:rsid w:val="00780B6E"/>
    <w:rsid w:val="0078108A"/>
    <w:rsid w:val="00781B2C"/>
    <w:rsid w:val="007826AB"/>
    <w:rsid w:val="007828BF"/>
    <w:rsid w:val="00783428"/>
    <w:rsid w:val="00784117"/>
    <w:rsid w:val="00785C70"/>
    <w:rsid w:val="0078602A"/>
    <w:rsid w:val="007860F9"/>
    <w:rsid w:val="00786E66"/>
    <w:rsid w:val="00787C24"/>
    <w:rsid w:val="00790754"/>
    <w:rsid w:val="00791181"/>
    <w:rsid w:val="00791352"/>
    <w:rsid w:val="00791693"/>
    <w:rsid w:val="00792949"/>
    <w:rsid w:val="00796B70"/>
    <w:rsid w:val="007A488E"/>
    <w:rsid w:val="007A5372"/>
    <w:rsid w:val="007A6613"/>
    <w:rsid w:val="007A6AC2"/>
    <w:rsid w:val="007A723E"/>
    <w:rsid w:val="007B08C9"/>
    <w:rsid w:val="007B0E4F"/>
    <w:rsid w:val="007B1473"/>
    <w:rsid w:val="007B19E9"/>
    <w:rsid w:val="007B1F25"/>
    <w:rsid w:val="007B2CD3"/>
    <w:rsid w:val="007B2D72"/>
    <w:rsid w:val="007B2E74"/>
    <w:rsid w:val="007B2E9F"/>
    <w:rsid w:val="007B304C"/>
    <w:rsid w:val="007B40A9"/>
    <w:rsid w:val="007B54D9"/>
    <w:rsid w:val="007B55E9"/>
    <w:rsid w:val="007B5F86"/>
    <w:rsid w:val="007B68B1"/>
    <w:rsid w:val="007B6B88"/>
    <w:rsid w:val="007C06B4"/>
    <w:rsid w:val="007C136B"/>
    <w:rsid w:val="007C5D63"/>
    <w:rsid w:val="007C6033"/>
    <w:rsid w:val="007C610E"/>
    <w:rsid w:val="007C6CC8"/>
    <w:rsid w:val="007C7639"/>
    <w:rsid w:val="007C7CFA"/>
    <w:rsid w:val="007D02A3"/>
    <w:rsid w:val="007D05CE"/>
    <w:rsid w:val="007D0F9C"/>
    <w:rsid w:val="007D108E"/>
    <w:rsid w:val="007D12E6"/>
    <w:rsid w:val="007D182B"/>
    <w:rsid w:val="007D1EE8"/>
    <w:rsid w:val="007D233F"/>
    <w:rsid w:val="007D3DBB"/>
    <w:rsid w:val="007D5710"/>
    <w:rsid w:val="007D5900"/>
    <w:rsid w:val="007D5A92"/>
    <w:rsid w:val="007D5AFA"/>
    <w:rsid w:val="007D7B79"/>
    <w:rsid w:val="007E0CEA"/>
    <w:rsid w:val="007E106C"/>
    <w:rsid w:val="007E2D40"/>
    <w:rsid w:val="007E3046"/>
    <w:rsid w:val="007E4916"/>
    <w:rsid w:val="007E56B8"/>
    <w:rsid w:val="007E6C50"/>
    <w:rsid w:val="007E791F"/>
    <w:rsid w:val="007F0E1E"/>
    <w:rsid w:val="007F1890"/>
    <w:rsid w:val="007F25C3"/>
    <w:rsid w:val="007F28B6"/>
    <w:rsid w:val="007F2CE1"/>
    <w:rsid w:val="007F3ACD"/>
    <w:rsid w:val="007F4E56"/>
    <w:rsid w:val="007F5E10"/>
    <w:rsid w:val="007F62EA"/>
    <w:rsid w:val="007F7C99"/>
    <w:rsid w:val="00800962"/>
    <w:rsid w:val="0080168B"/>
    <w:rsid w:val="0080184F"/>
    <w:rsid w:val="00801F03"/>
    <w:rsid w:val="008026EB"/>
    <w:rsid w:val="0080273D"/>
    <w:rsid w:val="00803723"/>
    <w:rsid w:val="008041B2"/>
    <w:rsid w:val="00804E54"/>
    <w:rsid w:val="00805372"/>
    <w:rsid w:val="008056C8"/>
    <w:rsid w:val="00806C5F"/>
    <w:rsid w:val="008071E7"/>
    <w:rsid w:val="00807B32"/>
    <w:rsid w:val="00807D4E"/>
    <w:rsid w:val="00807E59"/>
    <w:rsid w:val="00810DA3"/>
    <w:rsid w:val="0081359C"/>
    <w:rsid w:val="00813A81"/>
    <w:rsid w:val="0081454F"/>
    <w:rsid w:val="00814B2E"/>
    <w:rsid w:val="00814B66"/>
    <w:rsid w:val="00814C5B"/>
    <w:rsid w:val="0081529A"/>
    <w:rsid w:val="00816051"/>
    <w:rsid w:val="00816505"/>
    <w:rsid w:val="00817078"/>
    <w:rsid w:val="008202DC"/>
    <w:rsid w:val="00820C50"/>
    <w:rsid w:val="00820C8C"/>
    <w:rsid w:val="008215E2"/>
    <w:rsid w:val="008217ED"/>
    <w:rsid w:val="0082236B"/>
    <w:rsid w:val="00822512"/>
    <w:rsid w:val="00823592"/>
    <w:rsid w:val="00823970"/>
    <w:rsid w:val="0082598F"/>
    <w:rsid w:val="00825ED2"/>
    <w:rsid w:val="008266AE"/>
    <w:rsid w:val="00827796"/>
    <w:rsid w:val="0082795C"/>
    <w:rsid w:val="00827ABC"/>
    <w:rsid w:val="00832374"/>
    <w:rsid w:val="00832A42"/>
    <w:rsid w:val="00833B66"/>
    <w:rsid w:val="00833E87"/>
    <w:rsid w:val="008340F3"/>
    <w:rsid w:val="00834F68"/>
    <w:rsid w:val="008357E1"/>
    <w:rsid w:val="008358C3"/>
    <w:rsid w:val="00836673"/>
    <w:rsid w:val="00836A22"/>
    <w:rsid w:val="00836F63"/>
    <w:rsid w:val="008378BE"/>
    <w:rsid w:val="00840386"/>
    <w:rsid w:val="00840E88"/>
    <w:rsid w:val="00841569"/>
    <w:rsid w:val="008419F9"/>
    <w:rsid w:val="00841B85"/>
    <w:rsid w:val="008420C2"/>
    <w:rsid w:val="0084210D"/>
    <w:rsid w:val="00843061"/>
    <w:rsid w:val="00843B71"/>
    <w:rsid w:val="00843E19"/>
    <w:rsid w:val="00844059"/>
    <w:rsid w:val="00844166"/>
    <w:rsid w:val="008448CC"/>
    <w:rsid w:val="008458F7"/>
    <w:rsid w:val="0084594E"/>
    <w:rsid w:val="00847135"/>
    <w:rsid w:val="008471FC"/>
    <w:rsid w:val="00847492"/>
    <w:rsid w:val="008479D9"/>
    <w:rsid w:val="00850BE7"/>
    <w:rsid w:val="008524CF"/>
    <w:rsid w:val="00853968"/>
    <w:rsid w:val="008553A6"/>
    <w:rsid w:val="00855D7A"/>
    <w:rsid w:val="008561E2"/>
    <w:rsid w:val="00856F93"/>
    <w:rsid w:val="00856FB0"/>
    <w:rsid w:val="00857171"/>
    <w:rsid w:val="0085736A"/>
    <w:rsid w:val="00857B52"/>
    <w:rsid w:val="00860456"/>
    <w:rsid w:val="00860512"/>
    <w:rsid w:val="00860A90"/>
    <w:rsid w:val="00861D60"/>
    <w:rsid w:val="008621BD"/>
    <w:rsid w:val="0086225D"/>
    <w:rsid w:val="00862B4D"/>
    <w:rsid w:val="00863A08"/>
    <w:rsid w:val="0086416E"/>
    <w:rsid w:val="00864E75"/>
    <w:rsid w:val="00864E84"/>
    <w:rsid w:val="00865425"/>
    <w:rsid w:val="008664E6"/>
    <w:rsid w:val="0086760C"/>
    <w:rsid w:val="00867DC9"/>
    <w:rsid w:val="00870761"/>
    <w:rsid w:val="00871EB6"/>
    <w:rsid w:val="00872F2F"/>
    <w:rsid w:val="00873416"/>
    <w:rsid w:val="0087462F"/>
    <w:rsid w:val="0087489E"/>
    <w:rsid w:val="00874A07"/>
    <w:rsid w:val="008773E3"/>
    <w:rsid w:val="0087757C"/>
    <w:rsid w:val="0088074C"/>
    <w:rsid w:val="00880B96"/>
    <w:rsid w:val="00883C72"/>
    <w:rsid w:val="00885164"/>
    <w:rsid w:val="00885952"/>
    <w:rsid w:val="00887E30"/>
    <w:rsid w:val="00890085"/>
    <w:rsid w:val="00890166"/>
    <w:rsid w:val="00890889"/>
    <w:rsid w:val="00890EB9"/>
    <w:rsid w:val="00890FCC"/>
    <w:rsid w:val="00891209"/>
    <w:rsid w:val="008916B1"/>
    <w:rsid w:val="00892880"/>
    <w:rsid w:val="00893417"/>
    <w:rsid w:val="00894A86"/>
    <w:rsid w:val="00894B51"/>
    <w:rsid w:val="00895A68"/>
    <w:rsid w:val="00896FEA"/>
    <w:rsid w:val="0089759B"/>
    <w:rsid w:val="008A0232"/>
    <w:rsid w:val="008A4A17"/>
    <w:rsid w:val="008A58DB"/>
    <w:rsid w:val="008A5D62"/>
    <w:rsid w:val="008A5E57"/>
    <w:rsid w:val="008A618D"/>
    <w:rsid w:val="008A69F1"/>
    <w:rsid w:val="008B0590"/>
    <w:rsid w:val="008B0F4D"/>
    <w:rsid w:val="008B2114"/>
    <w:rsid w:val="008B3666"/>
    <w:rsid w:val="008B382D"/>
    <w:rsid w:val="008B43B5"/>
    <w:rsid w:val="008B49B0"/>
    <w:rsid w:val="008B4CCF"/>
    <w:rsid w:val="008B5BBC"/>
    <w:rsid w:val="008C0413"/>
    <w:rsid w:val="008C163F"/>
    <w:rsid w:val="008C166B"/>
    <w:rsid w:val="008C1BED"/>
    <w:rsid w:val="008C2A5D"/>
    <w:rsid w:val="008C3442"/>
    <w:rsid w:val="008C3932"/>
    <w:rsid w:val="008C409A"/>
    <w:rsid w:val="008C463E"/>
    <w:rsid w:val="008C60E9"/>
    <w:rsid w:val="008C63B7"/>
    <w:rsid w:val="008C6769"/>
    <w:rsid w:val="008D0537"/>
    <w:rsid w:val="008D170D"/>
    <w:rsid w:val="008D3F4C"/>
    <w:rsid w:val="008D4345"/>
    <w:rsid w:val="008D455D"/>
    <w:rsid w:val="008D6056"/>
    <w:rsid w:val="008D61D2"/>
    <w:rsid w:val="008D6A48"/>
    <w:rsid w:val="008D6B82"/>
    <w:rsid w:val="008D6D8B"/>
    <w:rsid w:val="008D77BB"/>
    <w:rsid w:val="008E0500"/>
    <w:rsid w:val="008E08F7"/>
    <w:rsid w:val="008E0C61"/>
    <w:rsid w:val="008E10D8"/>
    <w:rsid w:val="008E177D"/>
    <w:rsid w:val="008E1BCA"/>
    <w:rsid w:val="008E2E10"/>
    <w:rsid w:val="008E45FE"/>
    <w:rsid w:val="008E49F4"/>
    <w:rsid w:val="008E5342"/>
    <w:rsid w:val="008E6B58"/>
    <w:rsid w:val="008E6CD8"/>
    <w:rsid w:val="008E6DBE"/>
    <w:rsid w:val="008F025D"/>
    <w:rsid w:val="008F12A7"/>
    <w:rsid w:val="008F15B0"/>
    <w:rsid w:val="008F1966"/>
    <w:rsid w:val="008F2848"/>
    <w:rsid w:val="008F2A8C"/>
    <w:rsid w:val="008F2E48"/>
    <w:rsid w:val="008F3200"/>
    <w:rsid w:val="008F3438"/>
    <w:rsid w:val="008F3958"/>
    <w:rsid w:val="008F3CAD"/>
    <w:rsid w:val="008F4F64"/>
    <w:rsid w:val="008F5A4B"/>
    <w:rsid w:val="008F5B9B"/>
    <w:rsid w:val="008F6A07"/>
    <w:rsid w:val="008F6EED"/>
    <w:rsid w:val="008F7610"/>
    <w:rsid w:val="00900D5A"/>
    <w:rsid w:val="00900F9B"/>
    <w:rsid w:val="00901327"/>
    <w:rsid w:val="00902288"/>
    <w:rsid w:val="00902935"/>
    <w:rsid w:val="00903038"/>
    <w:rsid w:val="00903064"/>
    <w:rsid w:val="009030C4"/>
    <w:rsid w:val="0090374A"/>
    <w:rsid w:val="00903ADC"/>
    <w:rsid w:val="00903CBC"/>
    <w:rsid w:val="00904188"/>
    <w:rsid w:val="00904537"/>
    <w:rsid w:val="0090483A"/>
    <w:rsid w:val="00904E42"/>
    <w:rsid w:val="0090553F"/>
    <w:rsid w:val="0090606E"/>
    <w:rsid w:val="009064EB"/>
    <w:rsid w:val="0090730E"/>
    <w:rsid w:val="00910108"/>
    <w:rsid w:val="00910523"/>
    <w:rsid w:val="009110D7"/>
    <w:rsid w:val="00911D99"/>
    <w:rsid w:val="00912868"/>
    <w:rsid w:val="00912FD0"/>
    <w:rsid w:val="009131D2"/>
    <w:rsid w:val="00913C79"/>
    <w:rsid w:val="009140D0"/>
    <w:rsid w:val="00914780"/>
    <w:rsid w:val="00914AE0"/>
    <w:rsid w:val="00914CFA"/>
    <w:rsid w:val="00916533"/>
    <w:rsid w:val="00916602"/>
    <w:rsid w:val="00916CF9"/>
    <w:rsid w:val="00917279"/>
    <w:rsid w:val="00917AFE"/>
    <w:rsid w:val="009204A6"/>
    <w:rsid w:val="00920922"/>
    <w:rsid w:val="00920AEA"/>
    <w:rsid w:val="00920C2C"/>
    <w:rsid w:val="009232C9"/>
    <w:rsid w:val="00924197"/>
    <w:rsid w:val="009241CD"/>
    <w:rsid w:val="00924690"/>
    <w:rsid w:val="00924E56"/>
    <w:rsid w:val="00925BE8"/>
    <w:rsid w:val="0092780E"/>
    <w:rsid w:val="009304BE"/>
    <w:rsid w:val="00930751"/>
    <w:rsid w:val="0093302B"/>
    <w:rsid w:val="00934F9C"/>
    <w:rsid w:val="0093550D"/>
    <w:rsid w:val="00935789"/>
    <w:rsid w:val="00935CAA"/>
    <w:rsid w:val="00936088"/>
    <w:rsid w:val="009361ED"/>
    <w:rsid w:val="009363BF"/>
    <w:rsid w:val="009367DB"/>
    <w:rsid w:val="00936FC9"/>
    <w:rsid w:val="0093767B"/>
    <w:rsid w:val="00937794"/>
    <w:rsid w:val="00940B4B"/>
    <w:rsid w:val="00944CC4"/>
    <w:rsid w:val="00945A15"/>
    <w:rsid w:val="009466CC"/>
    <w:rsid w:val="0094697D"/>
    <w:rsid w:val="00947318"/>
    <w:rsid w:val="00947599"/>
    <w:rsid w:val="00950F0C"/>
    <w:rsid w:val="0095102F"/>
    <w:rsid w:val="009516BD"/>
    <w:rsid w:val="00952627"/>
    <w:rsid w:val="00952AEC"/>
    <w:rsid w:val="00952D67"/>
    <w:rsid w:val="0095462C"/>
    <w:rsid w:val="009546B0"/>
    <w:rsid w:val="00954CF8"/>
    <w:rsid w:val="00954DF6"/>
    <w:rsid w:val="00955C2B"/>
    <w:rsid w:val="00956047"/>
    <w:rsid w:val="00960536"/>
    <w:rsid w:val="00961B49"/>
    <w:rsid w:val="00961C07"/>
    <w:rsid w:val="00962FA0"/>
    <w:rsid w:val="00963A6D"/>
    <w:rsid w:val="00964C76"/>
    <w:rsid w:val="009650D5"/>
    <w:rsid w:val="00965953"/>
    <w:rsid w:val="0096598F"/>
    <w:rsid w:val="0096669E"/>
    <w:rsid w:val="00966DA4"/>
    <w:rsid w:val="00967257"/>
    <w:rsid w:val="009708A2"/>
    <w:rsid w:val="009717C4"/>
    <w:rsid w:val="00971B09"/>
    <w:rsid w:val="00971B79"/>
    <w:rsid w:val="00972BAE"/>
    <w:rsid w:val="00972F7F"/>
    <w:rsid w:val="00974B38"/>
    <w:rsid w:val="00974CD3"/>
    <w:rsid w:val="00975596"/>
    <w:rsid w:val="00975E6C"/>
    <w:rsid w:val="00981C27"/>
    <w:rsid w:val="00982D8B"/>
    <w:rsid w:val="00982E8A"/>
    <w:rsid w:val="00983910"/>
    <w:rsid w:val="00983E92"/>
    <w:rsid w:val="00984408"/>
    <w:rsid w:val="00984413"/>
    <w:rsid w:val="009849B6"/>
    <w:rsid w:val="0098515D"/>
    <w:rsid w:val="009853B6"/>
    <w:rsid w:val="00986A28"/>
    <w:rsid w:val="009873A2"/>
    <w:rsid w:val="00987779"/>
    <w:rsid w:val="0099099B"/>
    <w:rsid w:val="00991D07"/>
    <w:rsid w:val="00991F00"/>
    <w:rsid w:val="00992A79"/>
    <w:rsid w:val="00992DC1"/>
    <w:rsid w:val="009935B1"/>
    <w:rsid w:val="009941A4"/>
    <w:rsid w:val="00994314"/>
    <w:rsid w:val="0099451D"/>
    <w:rsid w:val="00996282"/>
    <w:rsid w:val="009976DA"/>
    <w:rsid w:val="009A019A"/>
    <w:rsid w:val="009A05FB"/>
    <w:rsid w:val="009A07BB"/>
    <w:rsid w:val="009A1620"/>
    <w:rsid w:val="009A169D"/>
    <w:rsid w:val="009A2620"/>
    <w:rsid w:val="009A2DBD"/>
    <w:rsid w:val="009A4147"/>
    <w:rsid w:val="009A43FE"/>
    <w:rsid w:val="009A4FBA"/>
    <w:rsid w:val="009A5E57"/>
    <w:rsid w:val="009A665C"/>
    <w:rsid w:val="009A7175"/>
    <w:rsid w:val="009A74D5"/>
    <w:rsid w:val="009A772C"/>
    <w:rsid w:val="009A7FE1"/>
    <w:rsid w:val="009B022D"/>
    <w:rsid w:val="009B034E"/>
    <w:rsid w:val="009B03DE"/>
    <w:rsid w:val="009B144A"/>
    <w:rsid w:val="009B26E4"/>
    <w:rsid w:val="009B3505"/>
    <w:rsid w:val="009B3986"/>
    <w:rsid w:val="009B43BB"/>
    <w:rsid w:val="009B5F8E"/>
    <w:rsid w:val="009B710B"/>
    <w:rsid w:val="009C00F9"/>
    <w:rsid w:val="009C0495"/>
    <w:rsid w:val="009C0727"/>
    <w:rsid w:val="009C13D5"/>
    <w:rsid w:val="009C3F42"/>
    <w:rsid w:val="009C5587"/>
    <w:rsid w:val="009C5A1F"/>
    <w:rsid w:val="009C5A3F"/>
    <w:rsid w:val="009C7A70"/>
    <w:rsid w:val="009D03A7"/>
    <w:rsid w:val="009D14BC"/>
    <w:rsid w:val="009D249F"/>
    <w:rsid w:val="009D2A28"/>
    <w:rsid w:val="009D2CF4"/>
    <w:rsid w:val="009D30A1"/>
    <w:rsid w:val="009D3818"/>
    <w:rsid w:val="009D41CC"/>
    <w:rsid w:val="009D5ED5"/>
    <w:rsid w:val="009D66BA"/>
    <w:rsid w:val="009D70D7"/>
    <w:rsid w:val="009D74BF"/>
    <w:rsid w:val="009E0EA6"/>
    <w:rsid w:val="009E14FE"/>
    <w:rsid w:val="009E1E8A"/>
    <w:rsid w:val="009E3EA3"/>
    <w:rsid w:val="009E449B"/>
    <w:rsid w:val="009E4967"/>
    <w:rsid w:val="009E4AD4"/>
    <w:rsid w:val="009E4C98"/>
    <w:rsid w:val="009E5A41"/>
    <w:rsid w:val="009E651C"/>
    <w:rsid w:val="009E7DBD"/>
    <w:rsid w:val="009F02A9"/>
    <w:rsid w:val="009F152E"/>
    <w:rsid w:val="009F1C56"/>
    <w:rsid w:val="009F2A75"/>
    <w:rsid w:val="009F3390"/>
    <w:rsid w:val="009F3A0C"/>
    <w:rsid w:val="009F3D03"/>
    <w:rsid w:val="009F40E9"/>
    <w:rsid w:val="009F41D4"/>
    <w:rsid w:val="009F4900"/>
    <w:rsid w:val="009F4E87"/>
    <w:rsid w:val="009F71C4"/>
    <w:rsid w:val="009F7828"/>
    <w:rsid w:val="00A0050C"/>
    <w:rsid w:val="00A0110C"/>
    <w:rsid w:val="00A02222"/>
    <w:rsid w:val="00A03435"/>
    <w:rsid w:val="00A04640"/>
    <w:rsid w:val="00A047ED"/>
    <w:rsid w:val="00A06EE0"/>
    <w:rsid w:val="00A10122"/>
    <w:rsid w:val="00A1185D"/>
    <w:rsid w:val="00A11A08"/>
    <w:rsid w:val="00A12436"/>
    <w:rsid w:val="00A13286"/>
    <w:rsid w:val="00A1405E"/>
    <w:rsid w:val="00A150D8"/>
    <w:rsid w:val="00A157D0"/>
    <w:rsid w:val="00A15E51"/>
    <w:rsid w:val="00A168D9"/>
    <w:rsid w:val="00A16F53"/>
    <w:rsid w:val="00A17C4E"/>
    <w:rsid w:val="00A221A5"/>
    <w:rsid w:val="00A22471"/>
    <w:rsid w:val="00A224B0"/>
    <w:rsid w:val="00A22D29"/>
    <w:rsid w:val="00A23EAB"/>
    <w:rsid w:val="00A23F65"/>
    <w:rsid w:val="00A25586"/>
    <w:rsid w:val="00A25815"/>
    <w:rsid w:val="00A275EF"/>
    <w:rsid w:val="00A2789E"/>
    <w:rsid w:val="00A3036D"/>
    <w:rsid w:val="00A30DE5"/>
    <w:rsid w:val="00A31BCD"/>
    <w:rsid w:val="00A32693"/>
    <w:rsid w:val="00A33A7D"/>
    <w:rsid w:val="00A33CA7"/>
    <w:rsid w:val="00A35A4B"/>
    <w:rsid w:val="00A35C04"/>
    <w:rsid w:val="00A36D48"/>
    <w:rsid w:val="00A4034D"/>
    <w:rsid w:val="00A404B1"/>
    <w:rsid w:val="00A40AC7"/>
    <w:rsid w:val="00A40B03"/>
    <w:rsid w:val="00A4100C"/>
    <w:rsid w:val="00A41F00"/>
    <w:rsid w:val="00A41FD3"/>
    <w:rsid w:val="00A4320B"/>
    <w:rsid w:val="00A4354B"/>
    <w:rsid w:val="00A44A24"/>
    <w:rsid w:val="00A46DA8"/>
    <w:rsid w:val="00A47082"/>
    <w:rsid w:val="00A47527"/>
    <w:rsid w:val="00A50379"/>
    <w:rsid w:val="00A512CB"/>
    <w:rsid w:val="00A51344"/>
    <w:rsid w:val="00A5255F"/>
    <w:rsid w:val="00A5266B"/>
    <w:rsid w:val="00A5364F"/>
    <w:rsid w:val="00A546BB"/>
    <w:rsid w:val="00A550FF"/>
    <w:rsid w:val="00A5590B"/>
    <w:rsid w:val="00A56236"/>
    <w:rsid w:val="00A566E3"/>
    <w:rsid w:val="00A56E39"/>
    <w:rsid w:val="00A616DE"/>
    <w:rsid w:val="00A61F5D"/>
    <w:rsid w:val="00A64E33"/>
    <w:rsid w:val="00A64E87"/>
    <w:rsid w:val="00A6590A"/>
    <w:rsid w:val="00A65B85"/>
    <w:rsid w:val="00A66205"/>
    <w:rsid w:val="00A6636A"/>
    <w:rsid w:val="00A66CB6"/>
    <w:rsid w:val="00A67FF4"/>
    <w:rsid w:val="00A7005C"/>
    <w:rsid w:val="00A7008F"/>
    <w:rsid w:val="00A701AF"/>
    <w:rsid w:val="00A701CF"/>
    <w:rsid w:val="00A70460"/>
    <w:rsid w:val="00A731CC"/>
    <w:rsid w:val="00A73AB3"/>
    <w:rsid w:val="00A74046"/>
    <w:rsid w:val="00A74C22"/>
    <w:rsid w:val="00A756C4"/>
    <w:rsid w:val="00A80E5A"/>
    <w:rsid w:val="00A8102B"/>
    <w:rsid w:val="00A8132F"/>
    <w:rsid w:val="00A814D0"/>
    <w:rsid w:val="00A81B15"/>
    <w:rsid w:val="00A829DD"/>
    <w:rsid w:val="00A83745"/>
    <w:rsid w:val="00A8405D"/>
    <w:rsid w:val="00A84B3B"/>
    <w:rsid w:val="00A84EEF"/>
    <w:rsid w:val="00A854C8"/>
    <w:rsid w:val="00A85DBC"/>
    <w:rsid w:val="00A870D0"/>
    <w:rsid w:val="00A906D1"/>
    <w:rsid w:val="00A911E9"/>
    <w:rsid w:val="00A917A7"/>
    <w:rsid w:val="00A9250F"/>
    <w:rsid w:val="00A92763"/>
    <w:rsid w:val="00A92DFE"/>
    <w:rsid w:val="00A931F4"/>
    <w:rsid w:val="00A93808"/>
    <w:rsid w:val="00A939AF"/>
    <w:rsid w:val="00A93C1A"/>
    <w:rsid w:val="00A94A47"/>
    <w:rsid w:val="00A95187"/>
    <w:rsid w:val="00A9525F"/>
    <w:rsid w:val="00A95F63"/>
    <w:rsid w:val="00A97932"/>
    <w:rsid w:val="00AA0177"/>
    <w:rsid w:val="00AA0C01"/>
    <w:rsid w:val="00AA127E"/>
    <w:rsid w:val="00AA131B"/>
    <w:rsid w:val="00AA362E"/>
    <w:rsid w:val="00AA46BD"/>
    <w:rsid w:val="00AA4F2D"/>
    <w:rsid w:val="00AA596D"/>
    <w:rsid w:val="00AA63BB"/>
    <w:rsid w:val="00AA6E73"/>
    <w:rsid w:val="00AA72A3"/>
    <w:rsid w:val="00AA7450"/>
    <w:rsid w:val="00AA7A65"/>
    <w:rsid w:val="00AA7CDA"/>
    <w:rsid w:val="00AB1739"/>
    <w:rsid w:val="00AB1F6F"/>
    <w:rsid w:val="00AB297C"/>
    <w:rsid w:val="00AB34A8"/>
    <w:rsid w:val="00AB6E69"/>
    <w:rsid w:val="00AB71FD"/>
    <w:rsid w:val="00AB7939"/>
    <w:rsid w:val="00AC0674"/>
    <w:rsid w:val="00AC06F6"/>
    <w:rsid w:val="00AC087C"/>
    <w:rsid w:val="00AC0B1D"/>
    <w:rsid w:val="00AC1DE0"/>
    <w:rsid w:val="00AC35BA"/>
    <w:rsid w:val="00AC3888"/>
    <w:rsid w:val="00AC40A7"/>
    <w:rsid w:val="00AC45C7"/>
    <w:rsid w:val="00AC4BEF"/>
    <w:rsid w:val="00AC4E91"/>
    <w:rsid w:val="00AC5074"/>
    <w:rsid w:val="00AC5DE4"/>
    <w:rsid w:val="00AC66AC"/>
    <w:rsid w:val="00AC70B9"/>
    <w:rsid w:val="00AC72BE"/>
    <w:rsid w:val="00AC73E6"/>
    <w:rsid w:val="00AD3759"/>
    <w:rsid w:val="00AD4628"/>
    <w:rsid w:val="00AD4712"/>
    <w:rsid w:val="00AD7469"/>
    <w:rsid w:val="00AD7B41"/>
    <w:rsid w:val="00AD7D79"/>
    <w:rsid w:val="00AE0755"/>
    <w:rsid w:val="00AE2ADB"/>
    <w:rsid w:val="00AE3123"/>
    <w:rsid w:val="00AE3DA4"/>
    <w:rsid w:val="00AE5070"/>
    <w:rsid w:val="00AE5297"/>
    <w:rsid w:val="00AE578C"/>
    <w:rsid w:val="00AE5981"/>
    <w:rsid w:val="00AE5E73"/>
    <w:rsid w:val="00AE76FD"/>
    <w:rsid w:val="00AE78E1"/>
    <w:rsid w:val="00AE7D0F"/>
    <w:rsid w:val="00AF0327"/>
    <w:rsid w:val="00AF0CCD"/>
    <w:rsid w:val="00AF15BD"/>
    <w:rsid w:val="00AF2EAD"/>
    <w:rsid w:val="00AF2EBF"/>
    <w:rsid w:val="00AF3378"/>
    <w:rsid w:val="00AF3EEF"/>
    <w:rsid w:val="00AF5046"/>
    <w:rsid w:val="00AF574E"/>
    <w:rsid w:val="00AF5E4A"/>
    <w:rsid w:val="00AF6CA0"/>
    <w:rsid w:val="00AF6E62"/>
    <w:rsid w:val="00AF7262"/>
    <w:rsid w:val="00B00D72"/>
    <w:rsid w:val="00B00D97"/>
    <w:rsid w:val="00B013E6"/>
    <w:rsid w:val="00B02F05"/>
    <w:rsid w:val="00B03CFF"/>
    <w:rsid w:val="00B04189"/>
    <w:rsid w:val="00B0477E"/>
    <w:rsid w:val="00B0675F"/>
    <w:rsid w:val="00B06B6F"/>
    <w:rsid w:val="00B06D1E"/>
    <w:rsid w:val="00B06E40"/>
    <w:rsid w:val="00B071D6"/>
    <w:rsid w:val="00B07FAB"/>
    <w:rsid w:val="00B10251"/>
    <w:rsid w:val="00B1088E"/>
    <w:rsid w:val="00B14E98"/>
    <w:rsid w:val="00B153D4"/>
    <w:rsid w:val="00B1773B"/>
    <w:rsid w:val="00B1778F"/>
    <w:rsid w:val="00B177E5"/>
    <w:rsid w:val="00B178F5"/>
    <w:rsid w:val="00B17ACD"/>
    <w:rsid w:val="00B17DAA"/>
    <w:rsid w:val="00B20319"/>
    <w:rsid w:val="00B20584"/>
    <w:rsid w:val="00B20E7E"/>
    <w:rsid w:val="00B217CF"/>
    <w:rsid w:val="00B21D55"/>
    <w:rsid w:val="00B21FA9"/>
    <w:rsid w:val="00B23CBD"/>
    <w:rsid w:val="00B25052"/>
    <w:rsid w:val="00B253A6"/>
    <w:rsid w:val="00B25568"/>
    <w:rsid w:val="00B256FD"/>
    <w:rsid w:val="00B26901"/>
    <w:rsid w:val="00B27F9F"/>
    <w:rsid w:val="00B300C3"/>
    <w:rsid w:val="00B3269E"/>
    <w:rsid w:val="00B33106"/>
    <w:rsid w:val="00B33A78"/>
    <w:rsid w:val="00B34E41"/>
    <w:rsid w:val="00B363DD"/>
    <w:rsid w:val="00B36628"/>
    <w:rsid w:val="00B37122"/>
    <w:rsid w:val="00B379D8"/>
    <w:rsid w:val="00B40000"/>
    <w:rsid w:val="00B40137"/>
    <w:rsid w:val="00B40663"/>
    <w:rsid w:val="00B41567"/>
    <w:rsid w:val="00B41AF8"/>
    <w:rsid w:val="00B41DF2"/>
    <w:rsid w:val="00B42141"/>
    <w:rsid w:val="00B42727"/>
    <w:rsid w:val="00B42F15"/>
    <w:rsid w:val="00B45485"/>
    <w:rsid w:val="00B457F3"/>
    <w:rsid w:val="00B463A2"/>
    <w:rsid w:val="00B50BAA"/>
    <w:rsid w:val="00B51542"/>
    <w:rsid w:val="00B52686"/>
    <w:rsid w:val="00B5285F"/>
    <w:rsid w:val="00B531C5"/>
    <w:rsid w:val="00B53DB0"/>
    <w:rsid w:val="00B6046B"/>
    <w:rsid w:val="00B604D4"/>
    <w:rsid w:val="00B609D8"/>
    <w:rsid w:val="00B61C74"/>
    <w:rsid w:val="00B628CE"/>
    <w:rsid w:val="00B62CD7"/>
    <w:rsid w:val="00B62D21"/>
    <w:rsid w:val="00B6460F"/>
    <w:rsid w:val="00B64E5F"/>
    <w:rsid w:val="00B65790"/>
    <w:rsid w:val="00B65B4D"/>
    <w:rsid w:val="00B66310"/>
    <w:rsid w:val="00B664FC"/>
    <w:rsid w:val="00B66CF3"/>
    <w:rsid w:val="00B67E76"/>
    <w:rsid w:val="00B7138C"/>
    <w:rsid w:val="00B75BCF"/>
    <w:rsid w:val="00B75FC8"/>
    <w:rsid w:val="00B76818"/>
    <w:rsid w:val="00B77974"/>
    <w:rsid w:val="00B80374"/>
    <w:rsid w:val="00B809A2"/>
    <w:rsid w:val="00B80F90"/>
    <w:rsid w:val="00B8139B"/>
    <w:rsid w:val="00B82065"/>
    <w:rsid w:val="00B83408"/>
    <w:rsid w:val="00B8446C"/>
    <w:rsid w:val="00B85AAD"/>
    <w:rsid w:val="00B85E3E"/>
    <w:rsid w:val="00B85EF6"/>
    <w:rsid w:val="00B87903"/>
    <w:rsid w:val="00B87B6C"/>
    <w:rsid w:val="00B910FF"/>
    <w:rsid w:val="00B91168"/>
    <w:rsid w:val="00B91AEC"/>
    <w:rsid w:val="00B9301E"/>
    <w:rsid w:val="00B935D3"/>
    <w:rsid w:val="00B94704"/>
    <w:rsid w:val="00B94F8C"/>
    <w:rsid w:val="00B95577"/>
    <w:rsid w:val="00B9638F"/>
    <w:rsid w:val="00B96889"/>
    <w:rsid w:val="00B96897"/>
    <w:rsid w:val="00B974B7"/>
    <w:rsid w:val="00BA0737"/>
    <w:rsid w:val="00BA1A94"/>
    <w:rsid w:val="00BA2420"/>
    <w:rsid w:val="00BA2BA2"/>
    <w:rsid w:val="00BA2BF0"/>
    <w:rsid w:val="00BA34AB"/>
    <w:rsid w:val="00BA39EF"/>
    <w:rsid w:val="00BA41ED"/>
    <w:rsid w:val="00BA66B6"/>
    <w:rsid w:val="00BA670C"/>
    <w:rsid w:val="00BA6C82"/>
    <w:rsid w:val="00BA7AF0"/>
    <w:rsid w:val="00BB06BA"/>
    <w:rsid w:val="00BB142C"/>
    <w:rsid w:val="00BB3DBB"/>
    <w:rsid w:val="00BB5041"/>
    <w:rsid w:val="00BB6469"/>
    <w:rsid w:val="00BB6540"/>
    <w:rsid w:val="00BB772A"/>
    <w:rsid w:val="00BB7FA8"/>
    <w:rsid w:val="00BC0721"/>
    <w:rsid w:val="00BC0F87"/>
    <w:rsid w:val="00BC14FA"/>
    <w:rsid w:val="00BC18C1"/>
    <w:rsid w:val="00BC1B90"/>
    <w:rsid w:val="00BC29DA"/>
    <w:rsid w:val="00BC2AC3"/>
    <w:rsid w:val="00BC47B9"/>
    <w:rsid w:val="00BC6CA4"/>
    <w:rsid w:val="00BC7C82"/>
    <w:rsid w:val="00BD1314"/>
    <w:rsid w:val="00BD2965"/>
    <w:rsid w:val="00BD2C9B"/>
    <w:rsid w:val="00BD2DC3"/>
    <w:rsid w:val="00BD42CC"/>
    <w:rsid w:val="00BD48B0"/>
    <w:rsid w:val="00BD635F"/>
    <w:rsid w:val="00BD6500"/>
    <w:rsid w:val="00BD6697"/>
    <w:rsid w:val="00BD67BA"/>
    <w:rsid w:val="00BD6F7A"/>
    <w:rsid w:val="00BD78A8"/>
    <w:rsid w:val="00BD791E"/>
    <w:rsid w:val="00BE0E31"/>
    <w:rsid w:val="00BE1360"/>
    <w:rsid w:val="00BE2152"/>
    <w:rsid w:val="00BE21E9"/>
    <w:rsid w:val="00BE2338"/>
    <w:rsid w:val="00BE3E91"/>
    <w:rsid w:val="00BE42B7"/>
    <w:rsid w:val="00BE4D30"/>
    <w:rsid w:val="00BE7DB4"/>
    <w:rsid w:val="00BF092F"/>
    <w:rsid w:val="00BF0F77"/>
    <w:rsid w:val="00BF1F30"/>
    <w:rsid w:val="00BF256F"/>
    <w:rsid w:val="00BF25E2"/>
    <w:rsid w:val="00BF3874"/>
    <w:rsid w:val="00BF3A27"/>
    <w:rsid w:val="00BF4356"/>
    <w:rsid w:val="00BF4C33"/>
    <w:rsid w:val="00BF5122"/>
    <w:rsid w:val="00BF5D84"/>
    <w:rsid w:val="00BF5E69"/>
    <w:rsid w:val="00BF61CA"/>
    <w:rsid w:val="00BF6AA1"/>
    <w:rsid w:val="00BF6C07"/>
    <w:rsid w:val="00BF6F01"/>
    <w:rsid w:val="00BF6F76"/>
    <w:rsid w:val="00C00619"/>
    <w:rsid w:val="00C00E3D"/>
    <w:rsid w:val="00C02377"/>
    <w:rsid w:val="00C02515"/>
    <w:rsid w:val="00C02E33"/>
    <w:rsid w:val="00C038BD"/>
    <w:rsid w:val="00C05ED7"/>
    <w:rsid w:val="00C06FC1"/>
    <w:rsid w:val="00C10E09"/>
    <w:rsid w:val="00C116E7"/>
    <w:rsid w:val="00C120DC"/>
    <w:rsid w:val="00C130F8"/>
    <w:rsid w:val="00C13101"/>
    <w:rsid w:val="00C13326"/>
    <w:rsid w:val="00C13EED"/>
    <w:rsid w:val="00C15842"/>
    <w:rsid w:val="00C15899"/>
    <w:rsid w:val="00C15A6B"/>
    <w:rsid w:val="00C16577"/>
    <w:rsid w:val="00C17876"/>
    <w:rsid w:val="00C20175"/>
    <w:rsid w:val="00C20499"/>
    <w:rsid w:val="00C2366B"/>
    <w:rsid w:val="00C25901"/>
    <w:rsid w:val="00C26081"/>
    <w:rsid w:val="00C27716"/>
    <w:rsid w:val="00C30821"/>
    <w:rsid w:val="00C31006"/>
    <w:rsid w:val="00C31E18"/>
    <w:rsid w:val="00C32236"/>
    <w:rsid w:val="00C3230E"/>
    <w:rsid w:val="00C3434C"/>
    <w:rsid w:val="00C359F8"/>
    <w:rsid w:val="00C367EE"/>
    <w:rsid w:val="00C3744B"/>
    <w:rsid w:val="00C37886"/>
    <w:rsid w:val="00C37CD2"/>
    <w:rsid w:val="00C40F3C"/>
    <w:rsid w:val="00C41018"/>
    <w:rsid w:val="00C4144C"/>
    <w:rsid w:val="00C416E5"/>
    <w:rsid w:val="00C41A8F"/>
    <w:rsid w:val="00C434AB"/>
    <w:rsid w:val="00C43AF0"/>
    <w:rsid w:val="00C4408D"/>
    <w:rsid w:val="00C453AA"/>
    <w:rsid w:val="00C4589C"/>
    <w:rsid w:val="00C458C4"/>
    <w:rsid w:val="00C45C46"/>
    <w:rsid w:val="00C465FA"/>
    <w:rsid w:val="00C47609"/>
    <w:rsid w:val="00C47FB1"/>
    <w:rsid w:val="00C50DB6"/>
    <w:rsid w:val="00C51F3E"/>
    <w:rsid w:val="00C52430"/>
    <w:rsid w:val="00C528EB"/>
    <w:rsid w:val="00C52BDA"/>
    <w:rsid w:val="00C533C3"/>
    <w:rsid w:val="00C54A25"/>
    <w:rsid w:val="00C559F4"/>
    <w:rsid w:val="00C55A94"/>
    <w:rsid w:val="00C61738"/>
    <w:rsid w:val="00C633AB"/>
    <w:rsid w:val="00C66897"/>
    <w:rsid w:val="00C67DDB"/>
    <w:rsid w:val="00C70BBA"/>
    <w:rsid w:val="00C7254C"/>
    <w:rsid w:val="00C72575"/>
    <w:rsid w:val="00C73AFE"/>
    <w:rsid w:val="00C73D9F"/>
    <w:rsid w:val="00C755DF"/>
    <w:rsid w:val="00C75BD8"/>
    <w:rsid w:val="00C773D8"/>
    <w:rsid w:val="00C80360"/>
    <w:rsid w:val="00C80D72"/>
    <w:rsid w:val="00C81936"/>
    <w:rsid w:val="00C81DF2"/>
    <w:rsid w:val="00C81E2C"/>
    <w:rsid w:val="00C81F3B"/>
    <w:rsid w:val="00C83C97"/>
    <w:rsid w:val="00C8492D"/>
    <w:rsid w:val="00C85657"/>
    <w:rsid w:val="00C85ECB"/>
    <w:rsid w:val="00C861A6"/>
    <w:rsid w:val="00C8645B"/>
    <w:rsid w:val="00C87650"/>
    <w:rsid w:val="00C87940"/>
    <w:rsid w:val="00C87B19"/>
    <w:rsid w:val="00C908BC"/>
    <w:rsid w:val="00C9253E"/>
    <w:rsid w:val="00C92E43"/>
    <w:rsid w:val="00C942F0"/>
    <w:rsid w:val="00C960F4"/>
    <w:rsid w:val="00C96BA3"/>
    <w:rsid w:val="00C973E3"/>
    <w:rsid w:val="00CA1CD7"/>
    <w:rsid w:val="00CA33CA"/>
    <w:rsid w:val="00CA4F52"/>
    <w:rsid w:val="00CA5E21"/>
    <w:rsid w:val="00CA6835"/>
    <w:rsid w:val="00CA6F40"/>
    <w:rsid w:val="00CA7457"/>
    <w:rsid w:val="00CB044C"/>
    <w:rsid w:val="00CB0504"/>
    <w:rsid w:val="00CB1616"/>
    <w:rsid w:val="00CB1957"/>
    <w:rsid w:val="00CB2853"/>
    <w:rsid w:val="00CB2C48"/>
    <w:rsid w:val="00CB4372"/>
    <w:rsid w:val="00CB4C18"/>
    <w:rsid w:val="00CB5A7C"/>
    <w:rsid w:val="00CB61FB"/>
    <w:rsid w:val="00CB655D"/>
    <w:rsid w:val="00CC05FC"/>
    <w:rsid w:val="00CC2570"/>
    <w:rsid w:val="00CC34AB"/>
    <w:rsid w:val="00CC36C3"/>
    <w:rsid w:val="00CC422E"/>
    <w:rsid w:val="00CC4550"/>
    <w:rsid w:val="00CC572D"/>
    <w:rsid w:val="00CC6210"/>
    <w:rsid w:val="00CC6854"/>
    <w:rsid w:val="00CD13C4"/>
    <w:rsid w:val="00CD230D"/>
    <w:rsid w:val="00CD26E8"/>
    <w:rsid w:val="00CD2C33"/>
    <w:rsid w:val="00CD2E36"/>
    <w:rsid w:val="00CD317B"/>
    <w:rsid w:val="00CD33AC"/>
    <w:rsid w:val="00CD41D0"/>
    <w:rsid w:val="00CD5CAB"/>
    <w:rsid w:val="00CD6646"/>
    <w:rsid w:val="00CD7B56"/>
    <w:rsid w:val="00CE05F2"/>
    <w:rsid w:val="00CE0679"/>
    <w:rsid w:val="00CE09A3"/>
    <w:rsid w:val="00CE3C2C"/>
    <w:rsid w:val="00CE4360"/>
    <w:rsid w:val="00CE5CB0"/>
    <w:rsid w:val="00CE69E5"/>
    <w:rsid w:val="00CE7890"/>
    <w:rsid w:val="00CE7955"/>
    <w:rsid w:val="00CE7B9B"/>
    <w:rsid w:val="00CE7E8B"/>
    <w:rsid w:val="00CF08D2"/>
    <w:rsid w:val="00CF1B3B"/>
    <w:rsid w:val="00CF1EC1"/>
    <w:rsid w:val="00CF35F4"/>
    <w:rsid w:val="00CF3B23"/>
    <w:rsid w:val="00CF555E"/>
    <w:rsid w:val="00CF620E"/>
    <w:rsid w:val="00CF675E"/>
    <w:rsid w:val="00CF68F9"/>
    <w:rsid w:val="00CF6B5E"/>
    <w:rsid w:val="00CF74E1"/>
    <w:rsid w:val="00D01295"/>
    <w:rsid w:val="00D0197A"/>
    <w:rsid w:val="00D01D76"/>
    <w:rsid w:val="00D0231F"/>
    <w:rsid w:val="00D03276"/>
    <w:rsid w:val="00D03446"/>
    <w:rsid w:val="00D04549"/>
    <w:rsid w:val="00D058D1"/>
    <w:rsid w:val="00D05D62"/>
    <w:rsid w:val="00D05D8B"/>
    <w:rsid w:val="00D05FE2"/>
    <w:rsid w:val="00D063CC"/>
    <w:rsid w:val="00D072A3"/>
    <w:rsid w:val="00D07663"/>
    <w:rsid w:val="00D0798E"/>
    <w:rsid w:val="00D07AD9"/>
    <w:rsid w:val="00D10B52"/>
    <w:rsid w:val="00D11460"/>
    <w:rsid w:val="00D11E51"/>
    <w:rsid w:val="00D135C7"/>
    <w:rsid w:val="00D13C0D"/>
    <w:rsid w:val="00D15402"/>
    <w:rsid w:val="00D1584D"/>
    <w:rsid w:val="00D15F38"/>
    <w:rsid w:val="00D166DC"/>
    <w:rsid w:val="00D174AE"/>
    <w:rsid w:val="00D1774E"/>
    <w:rsid w:val="00D21EC1"/>
    <w:rsid w:val="00D22A76"/>
    <w:rsid w:val="00D23219"/>
    <w:rsid w:val="00D232A9"/>
    <w:rsid w:val="00D23701"/>
    <w:rsid w:val="00D23A8C"/>
    <w:rsid w:val="00D241AD"/>
    <w:rsid w:val="00D24D0D"/>
    <w:rsid w:val="00D24EC1"/>
    <w:rsid w:val="00D26B9D"/>
    <w:rsid w:val="00D26DD0"/>
    <w:rsid w:val="00D31C83"/>
    <w:rsid w:val="00D34269"/>
    <w:rsid w:val="00D3493E"/>
    <w:rsid w:val="00D34DEE"/>
    <w:rsid w:val="00D35BE8"/>
    <w:rsid w:val="00D3628C"/>
    <w:rsid w:val="00D40009"/>
    <w:rsid w:val="00D408C5"/>
    <w:rsid w:val="00D41014"/>
    <w:rsid w:val="00D426BA"/>
    <w:rsid w:val="00D4313E"/>
    <w:rsid w:val="00D43217"/>
    <w:rsid w:val="00D43C41"/>
    <w:rsid w:val="00D449ED"/>
    <w:rsid w:val="00D44B8C"/>
    <w:rsid w:val="00D45054"/>
    <w:rsid w:val="00D45A94"/>
    <w:rsid w:val="00D45E6C"/>
    <w:rsid w:val="00D45FD5"/>
    <w:rsid w:val="00D46AF6"/>
    <w:rsid w:val="00D47D83"/>
    <w:rsid w:val="00D5065F"/>
    <w:rsid w:val="00D50D53"/>
    <w:rsid w:val="00D50FE5"/>
    <w:rsid w:val="00D520E4"/>
    <w:rsid w:val="00D52A8E"/>
    <w:rsid w:val="00D5452D"/>
    <w:rsid w:val="00D55E22"/>
    <w:rsid w:val="00D56192"/>
    <w:rsid w:val="00D56306"/>
    <w:rsid w:val="00D56E26"/>
    <w:rsid w:val="00D56EE9"/>
    <w:rsid w:val="00D57124"/>
    <w:rsid w:val="00D57DFA"/>
    <w:rsid w:val="00D57E89"/>
    <w:rsid w:val="00D60F93"/>
    <w:rsid w:val="00D61388"/>
    <w:rsid w:val="00D6258D"/>
    <w:rsid w:val="00D63D6E"/>
    <w:rsid w:val="00D64952"/>
    <w:rsid w:val="00D64E04"/>
    <w:rsid w:val="00D64EFF"/>
    <w:rsid w:val="00D650CB"/>
    <w:rsid w:val="00D6527F"/>
    <w:rsid w:val="00D658E3"/>
    <w:rsid w:val="00D66994"/>
    <w:rsid w:val="00D676B6"/>
    <w:rsid w:val="00D71C66"/>
    <w:rsid w:val="00D71C68"/>
    <w:rsid w:val="00D7200D"/>
    <w:rsid w:val="00D72271"/>
    <w:rsid w:val="00D72624"/>
    <w:rsid w:val="00D73DDE"/>
    <w:rsid w:val="00D73FD9"/>
    <w:rsid w:val="00D752BE"/>
    <w:rsid w:val="00D76922"/>
    <w:rsid w:val="00D775DC"/>
    <w:rsid w:val="00D8017A"/>
    <w:rsid w:val="00D80465"/>
    <w:rsid w:val="00D8160D"/>
    <w:rsid w:val="00D81FCB"/>
    <w:rsid w:val="00D836CA"/>
    <w:rsid w:val="00D84C26"/>
    <w:rsid w:val="00D84EFC"/>
    <w:rsid w:val="00D85C16"/>
    <w:rsid w:val="00D869A4"/>
    <w:rsid w:val="00D86B9F"/>
    <w:rsid w:val="00D86FDF"/>
    <w:rsid w:val="00D86FF5"/>
    <w:rsid w:val="00D87FEA"/>
    <w:rsid w:val="00D900C1"/>
    <w:rsid w:val="00D907EF"/>
    <w:rsid w:val="00D917EA"/>
    <w:rsid w:val="00D9296F"/>
    <w:rsid w:val="00D938D4"/>
    <w:rsid w:val="00D94141"/>
    <w:rsid w:val="00D9503D"/>
    <w:rsid w:val="00D95924"/>
    <w:rsid w:val="00D96227"/>
    <w:rsid w:val="00D97591"/>
    <w:rsid w:val="00D976EB"/>
    <w:rsid w:val="00D979D7"/>
    <w:rsid w:val="00D97A63"/>
    <w:rsid w:val="00D97DA3"/>
    <w:rsid w:val="00DA0175"/>
    <w:rsid w:val="00DA1D01"/>
    <w:rsid w:val="00DA31E0"/>
    <w:rsid w:val="00DA3A69"/>
    <w:rsid w:val="00DA4AD1"/>
    <w:rsid w:val="00DA51CB"/>
    <w:rsid w:val="00DA5E64"/>
    <w:rsid w:val="00DA6B4A"/>
    <w:rsid w:val="00DA7D98"/>
    <w:rsid w:val="00DB05DC"/>
    <w:rsid w:val="00DB0F0F"/>
    <w:rsid w:val="00DB1FAE"/>
    <w:rsid w:val="00DB24A2"/>
    <w:rsid w:val="00DB2619"/>
    <w:rsid w:val="00DB2F20"/>
    <w:rsid w:val="00DB4489"/>
    <w:rsid w:val="00DB44E1"/>
    <w:rsid w:val="00DB511D"/>
    <w:rsid w:val="00DB6522"/>
    <w:rsid w:val="00DB662D"/>
    <w:rsid w:val="00DC02EB"/>
    <w:rsid w:val="00DC1A15"/>
    <w:rsid w:val="00DC1D7B"/>
    <w:rsid w:val="00DC349E"/>
    <w:rsid w:val="00DC34E0"/>
    <w:rsid w:val="00DC3C00"/>
    <w:rsid w:val="00DC7159"/>
    <w:rsid w:val="00DC74A5"/>
    <w:rsid w:val="00DD0C2C"/>
    <w:rsid w:val="00DD0EA7"/>
    <w:rsid w:val="00DD1AA4"/>
    <w:rsid w:val="00DD230C"/>
    <w:rsid w:val="00DD2827"/>
    <w:rsid w:val="00DD2A36"/>
    <w:rsid w:val="00DD2BD0"/>
    <w:rsid w:val="00DD43F9"/>
    <w:rsid w:val="00DD456B"/>
    <w:rsid w:val="00DD45FC"/>
    <w:rsid w:val="00DD5037"/>
    <w:rsid w:val="00DD57B4"/>
    <w:rsid w:val="00DD5D61"/>
    <w:rsid w:val="00DD5DC5"/>
    <w:rsid w:val="00DD6054"/>
    <w:rsid w:val="00DD69DC"/>
    <w:rsid w:val="00DD6C37"/>
    <w:rsid w:val="00DD78A4"/>
    <w:rsid w:val="00DE0D31"/>
    <w:rsid w:val="00DE0D9A"/>
    <w:rsid w:val="00DE178B"/>
    <w:rsid w:val="00DE1BA9"/>
    <w:rsid w:val="00DE505C"/>
    <w:rsid w:val="00DE5CC0"/>
    <w:rsid w:val="00DE6765"/>
    <w:rsid w:val="00DE6E75"/>
    <w:rsid w:val="00DE7654"/>
    <w:rsid w:val="00DE7CF4"/>
    <w:rsid w:val="00DE7E3A"/>
    <w:rsid w:val="00DF1443"/>
    <w:rsid w:val="00DF1585"/>
    <w:rsid w:val="00DF1AA9"/>
    <w:rsid w:val="00DF2176"/>
    <w:rsid w:val="00DF408B"/>
    <w:rsid w:val="00DF58BB"/>
    <w:rsid w:val="00DF70BB"/>
    <w:rsid w:val="00DF75BF"/>
    <w:rsid w:val="00E006F3"/>
    <w:rsid w:val="00E00C94"/>
    <w:rsid w:val="00E0124A"/>
    <w:rsid w:val="00E037B3"/>
    <w:rsid w:val="00E042FA"/>
    <w:rsid w:val="00E04577"/>
    <w:rsid w:val="00E046ED"/>
    <w:rsid w:val="00E049F5"/>
    <w:rsid w:val="00E0546C"/>
    <w:rsid w:val="00E068DB"/>
    <w:rsid w:val="00E0696B"/>
    <w:rsid w:val="00E06FCE"/>
    <w:rsid w:val="00E075E2"/>
    <w:rsid w:val="00E1083D"/>
    <w:rsid w:val="00E11E28"/>
    <w:rsid w:val="00E12065"/>
    <w:rsid w:val="00E1528F"/>
    <w:rsid w:val="00E1599C"/>
    <w:rsid w:val="00E161F1"/>
    <w:rsid w:val="00E16925"/>
    <w:rsid w:val="00E16FF5"/>
    <w:rsid w:val="00E2068C"/>
    <w:rsid w:val="00E21821"/>
    <w:rsid w:val="00E21991"/>
    <w:rsid w:val="00E21B78"/>
    <w:rsid w:val="00E22389"/>
    <w:rsid w:val="00E229C8"/>
    <w:rsid w:val="00E22AB6"/>
    <w:rsid w:val="00E22FB8"/>
    <w:rsid w:val="00E230D0"/>
    <w:rsid w:val="00E231EB"/>
    <w:rsid w:val="00E23309"/>
    <w:rsid w:val="00E26271"/>
    <w:rsid w:val="00E26281"/>
    <w:rsid w:val="00E30734"/>
    <w:rsid w:val="00E32650"/>
    <w:rsid w:val="00E32ECF"/>
    <w:rsid w:val="00E34D20"/>
    <w:rsid w:val="00E35051"/>
    <w:rsid w:val="00E35097"/>
    <w:rsid w:val="00E3718C"/>
    <w:rsid w:val="00E3797B"/>
    <w:rsid w:val="00E37BDE"/>
    <w:rsid w:val="00E41B2F"/>
    <w:rsid w:val="00E43B87"/>
    <w:rsid w:val="00E44242"/>
    <w:rsid w:val="00E44E5C"/>
    <w:rsid w:val="00E45F4B"/>
    <w:rsid w:val="00E462A1"/>
    <w:rsid w:val="00E466DC"/>
    <w:rsid w:val="00E4690B"/>
    <w:rsid w:val="00E50C66"/>
    <w:rsid w:val="00E51485"/>
    <w:rsid w:val="00E51FE6"/>
    <w:rsid w:val="00E52EF3"/>
    <w:rsid w:val="00E5378E"/>
    <w:rsid w:val="00E53AB5"/>
    <w:rsid w:val="00E55944"/>
    <w:rsid w:val="00E55ABC"/>
    <w:rsid w:val="00E55B66"/>
    <w:rsid w:val="00E55BA8"/>
    <w:rsid w:val="00E55BDB"/>
    <w:rsid w:val="00E56162"/>
    <w:rsid w:val="00E56639"/>
    <w:rsid w:val="00E5700A"/>
    <w:rsid w:val="00E57033"/>
    <w:rsid w:val="00E574D4"/>
    <w:rsid w:val="00E57B74"/>
    <w:rsid w:val="00E61A44"/>
    <w:rsid w:val="00E6285B"/>
    <w:rsid w:val="00E638F7"/>
    <w:rsid w:val="00E667B5"/>
    <w:rsid w:val="00E717A5"/>
    <w:rsid w:val="00E72BBE"/>
    <w:rsid w:val="00E72EC2"/>
    <w:rsid w:val="00E7357D"/>
    <w:rsid w:val="00E74CB9"/>
    <w:rsid w:val="00E74D03"/>
    <w:rsid w:val="00E74D1D"/>
    <w:rsid w:val="00E75102"/>
    <w:rsid w:val="00E75791"/>
    <w:rsid w:val="00E75DE6"/>
    <w:rsid w:val="00E8030D"/>
    <w:rsid w:val="00E80DDC"/>
    <w:rsid w:val="00E822BA"/>
    <w:rsid w:val="00E83437"/>
    <w:rsid w:val="00E83583"/>
    <w:rsid w:val="00E83AD7"/>
    <w:rsid w:val="00E83CE7"/>
    <w:rsid w:val="00E855D7"/>
    <w:rsid w:val="00E8629F"/>
    <w:rsid w:val="00E8709B"/>
    <w:rsid w:val="00E870B6"/>
    <w:rsid w:val="00E872B3"/>
    <w:rsid w:val="00E87634"/>
    <w:rsid w:val="00E8766D"/>
    <w:rsid w:val="00E90CD5"/>
    <w:rsid w:val="00E920D8"/>
    <w:rsid w:val="00E92846"/>
    <w:rsid w:val="00E93697"/>
    <w:rsid w:val="00E94B4C"/>
    <w:rsid w:val="00E95081"/>
    <w:rsid w:val="00EA0F19"/>
    <w:rsid w:val="00EA134E"/>
    <w:rsid w:val="00EA1AD5"/>
    <w:rsid w:val="00EA1E1D"/>
    <w:rsid w:val="00EA1E26"/>
    <w:rsid w:val="00EA2004"/>
    <w:rsid w:val="00EA271B"/>
    <w:rsid w:val="00EA31C1"/>
    <w:rsid w:val="00EA383B"/>
    <w:rsid w:val="00EA3C24"/>
    <w:rsid w:val="00EA4465"/>
    <w:rsid w:val="00EA497A"/>
    <w:rsid w:val="00EA5388"/>
    <w:rsid w:val="00EA5997"/>
    <w:rsid w:val="00EA5E4B"/>
    <w:rsid w:val="00EB013C"/>
    <w:rsid w:val="00EB04FF"/>
    <w:rsid w:val="00EB0BD0"/>
    <w:rsid w:val="00EB0E34"/>
    <w:rsid w:val="00EB1F08"/>
    <w:rsid w:val="00EB330A"/>
    <w:rsid w:val="00EB5B01"/>
    <w:rsid w:val="00EB5B2F"/>
    <w:rsid w:val="00EB610B"/>
    <w:rsid w:val="00EB66E3"/>
    <w:rsid w:val="00EB7B96"/>
    <w:rsid w:val="00EC01DE"/>
    <w:rsid w:val="00EC0BCA"/>
    <w:rsid w:val="00EC142E"/>
    <w:rsid w:val="00EC14A9"/>
    <w:rsid w:val="00EC2456"/>
    <w:rsid w:val="00EC29BD"/>
    <w:rsid w:val="00EC2ADA"/>
    <w:rsid w:val="00EC4ABD"/>
    <w:rsid w:val="00EC565F"/>
    <w:rsid w:val="00EC6CF4"/>
    <w:rsid w:val="00EC7418"/>
    <w:rsid w:val="00ED066D"/>
    <w:rsid w:val="00ED1FFA"/>
    <w:rsid w:val="00ED23DF"/>
    <w:rsid w:val="00ED250E"/>
    <w:rsid w:val="00ED3565"/>
    <w:rsid w:val="00ED42D8"/>
    <w:rsid w:val="00ED4B91"/>
    <w:rsid w:val="00ED5501"/>
    <w:rsid w:val="00ED5A57"/>
    <w:rsid w:val="00ED5F7D"/>
    <w:rsid w:val="00ED68CD"/>
    <w:rsid w:val="00ED6F5B"/>
    <w:rsid w:val="00ED74E9"/>
    <w:rsid w:val="00ED7FBD"/>
    <w:rsid w:val="00EE013D"/>
    <w:rsid w:val="00EE084A"/>
    <w:rsid w:val="00EE15C1"/>
    <w:rsid w:val="00EE1EE0"/>
    <w:rsid w:val="00EE2168"/>
    <w:rsid w:val="00EE2BDD"/>
    <w:rsid w:val="00EE3E05"/>
    <w:rsid w:val="00EE52FC"/>
    <w:rsid w:val="00EE56F6"/>
    <w:rsid w:val="00EE5B78"/>
    <w:rsid w:val="00EE6FD1"/>
    <w:rsid w:val="00EE78ED"/>
    <w:rsid w:val="00EE793A"/>
    <w:rsid w:val="00EE7947"/>
    <w:rsid w:val="00EE7D27"/>
    <w:rsid w:val="00EF05A1"/>
    <w:rsid w:val="00EF145A"/>
    <w:rsid w:val="00EF51BB"/>
    <w:rsid w:val="00EF575B"/>
    <w:rsid w:val="00EF59C1"/>
    <w:rsid w:val="00EF5DA7"/>
    <w:rsid w:val="00EF69DC"/>
    <w:rsid w:val="00F001FA"/>
    <w:rsid w:val="00F003E6"/>
    <w:rsid w:val="00F01E97"/>
    <w:rsid w:val="00F02B54"/>
    <w:rsid w:val="00F031EF"/>
    <w:rsid w:val="00F03452"/>
    <w:rsid w:val="00F035EB"/>
    <w:rsid w:val="00F03D2D"/>
    <w:rsid w:val="00F04044"/>
    <w:rsid w:val="00F04F57"/>
    <w:rsid w:val="00F0537A"/>
    <w:rsid w:val="00F05D0B"/>
    <w:rsid w:val="00F05F19"/>
    <w:rsid w:val="00F072D8"/>
    <w:rsid w:val="00F10DF7"/>
    <w:rsid w:val="00F11FEF"/>
    <w:rsid w:val="00F129F3"/>
    <w:rsid w:val="00F1477C"/>
    <w:rsid w:val="00F14DCA"/>
    <w:rsid w:val="00F156B0"/>
    <w:rsid w:val="00F15877"/>
    <w:rsid w:val="00F1799A"/>
    <w:rsid w:val="00F20101"/>
    <w:rsid w:val="00F20A0A"/>
    <w:rsid w:val="00F2111F"/>
    <w:rsid w:val="00F21549"/>
    <w:rsid w:val="00F2173D"/>
    <w:rsid w:val="00F21FC3"/>
    <w:rsid w:val="00F22458"/>
    <w:rsid w:val="00F2280C"/>
    <w:rsid w:val="00F229F5"/>
    <w:rsid w:val="00F22C1F"/>
    <w:rsid w:val="00F23573"/>
    <w:rsid w:val="00F23838"/>
    <w:rsid w:val="00F23885"/>
    <w:rsid w:val="00F23F01"/>
    <w:rsid w:val="00F2487F"/>
    <w:rsid w:val="00F25B8E"/>
    <w:rsid w:val="00F3057B"/>
    <w:rsid w:val="00F30D62"/>
    <w:rsid w:val="00F317FA"/>
    <w:rsid w:val="00F3253C"/>
    <w:rsid w:val="00F32A1A"/>
    <w:rsid w:val="00F32F1D"/>
    <w:rsid w:val="00F3423B"/>
    <w:rsid w:val="00F34324"/>
    <w:rsid w:val="00F35B54"/>
    <w:rsid w:val="00F361B9"/>
    <w:rsid w:val="00F369D3"/>
    <w:rsid w:val="00F40143"/>
    <w:rsid w:val="00F4069C"/>
    <w:rsid w:val="00F415BB"/>
    <w:rsid w:val="00F42CC5"/>
    <w:rsid w:val="00F435FB"/>
    <w:rsid w:val="00F43645"/>
    <w:rsid w:val="00F44122"/>
    <w:rsid w:val="00F45267"/>
    <w:rsid w:val="00F455FA"/>
    <w:rsid w:val="00F45CA6"/>
    <w:rsid w:val="00F45F14"/>
    <w:rsid w:val="00F46402"/>
    <w:rsid w:val="00F47598"/>
    <w:rsid w:val="00F50005"/>
    <w:rsid w:val="00F50322"/>
    <w:rsid w:val="00F50634"/>
    <w:rsid w:val="00F50643"/>
    <w:rsid w:val="00F5165E"/>
    <w:rsid w:val="00F53BEB"/>
    <w:rsid w:val="00F54DB7"/>
    <w:rsid w:val="00F55CF6"/>
    <w:rsid w:val="00F5629A"/>
    <w:rsid w:val="00F57196"/>
    <w:rsid w:val="00F57369"/>
    <w:rsid w:val="00F57391"/>
    <w:rsid w:val="00F57E40"/>
    <w:rsid w:val="00F60EF8"/>
    <w:rsid w:val="00F61215"/>
    <w:rsid w:val="00F62517"/>
    <w:rsid w:val="00F6350B"/>
    <w:rsid w:val="00F63976"/>
    <w:rsid w:val="00F63F64"/>
    <w:rsid w:val="00F641AE"/>
    <w:rsid w:val="00F64AFB"/>
    <w:rsid w:val="00F64B3E"/>
    <w:rsid w:val="00F65259"/>
    <w:rsid w:val="00F6634D"/>
    <w:rsid w:val="00F70BB7"/>
    <w:rsid w:val="00F71C7E"/>
    <w:rsid w:val="00F7224D"/>
    <w:rsid w:val="00F73277"/>
    <w:rsid w:val="00F7372B"/>
    <w:rsid w:val="00F741DB"/>
    <w:rsid w:val="00F74294"/>
    <w:rsid w:val="00F744BB"/>
    <w:rsid w:val="00F749BF"/>
    <w:rsid w:val="00F75573"/>
    <w:rsid w:val="00F75696"/>
    <w:rsid w:val="00F75899"/>
    <w:rsid w:val="00F75A0F"/>
    <w:rsid w:val="00F75A4F"/>
    <w:rsid w:val="00F76B9A"/>
    <w:rsid w:val="00F778EA"/>
    <w:rsid w:val="00F8040A"/>
    <w:rsid w:val="00F805AE"/>
    <w:rsid w:val="00F80B51"/>
    <w:rsid w:val="00F80E68"/>
    <w:rsid w:val="00F81DBA"/>
    <w:rsid w:val="00F8381E"/>
    <w:rsid w:val="00F838F2"/>
    <w:rsid w:val="00F8426E"/>
    <w:rsid w:val="00F84364"/>
    <w:rsid w:val="00F84BEB"/>
    <w:rsid w:val="00F850A5"/>
    <w:rsid w:val="00F85825"/>
    <w:rsid w:val="00F871A9"/>
    <w:rsid w:val="00F873D6"/>
    <w:rsid w:val="00F87C10"/>
    <w:rsid w:val="00F902C3"/>
    <w:rsid w:val="00F90431"/>
    <w:rsid w:val="00F90717"/>
    <w:rsid w:val="00F90D35"/>
    <w:rsid w:val="00F91227"/>
    <w:rsid w:val="00F9137A"/>
    <w:rsid w:val="00F9264C"/>
    <w:rsid w:val="00F92E89"/>
    <w:rsid w:val="00F94466"/>
    <w:rsid w:val="00F9469B"/>
    <w:rsid w:val="00F95BC3"/>
    <w:rsid w:val="00F96BEB"/>
    <w:rsid w:val="00F9767B"/>
    <w:rsid w:val="00F9790A"/>
    <w:rsid w:val="00FA02FC"/>
    <w:rsid w:val="00FA149C"/>
    <w:rsid w:val="00FA18EF"/>
    <w:rsid w:val="00FA1E72"/>
    <w:rsid w:val="00FA2514"/>
    <w:rsid w:val="00FA2E4F"/>
    <w:rsid w:val="00FA3174"/>
    <w:rsid w:val="00FA3792"/>
    <w:rsid w:val="00FA5C95"/>
    <w:rsid w:val="00FA670F"/>
    <w:rsid w:val="00FA7156"/>
    <w:rsid w:val="00FA775E"/>
    <w:rsid w:val="00FA7ECA"/>
    <w:rsid w:val="00FB0BD9"/>
    <w:rsid w:val="00FB122F"/>
    <w:rsid w:val="00FB2299"/>
    <w:rsid w:val="00FB2522"/>
    <w:rsid w:val="00FB273E"/>
    <w:rsid w:val="00FB280A"/>
    <w:rsid w:val="00FB324F"/>
    <w:rsid w:val="00FB3C00"/>
    <w:rsid w:val="00FB419F"/>
    <w:rsid w:val="00FB42DC"/>
    <w:rsid w:val="00FB4933"/>
    <w:rsid w:val="00FB4BE2"/>
    <w:rsid w:val="00FB50AF"/>
    <w:rsid w:val="00FB545C"/>
    <w:rsid w:val="00FB5961"/>
    <w:rsid w:val="00FB62AA"/>
    <w:rsid w:val="00FB6EA3"/>
    <w:rsid w:val="00FB7738"/>
    <w:rsid w:val="00FB7771"/>
    <w:rsid w:val="00FC051F"/>
    <w:rsid w:val="00FC06B8"/>
    <w:rsid w:val="00FC0B6E"/>
    <w:rsid w:val="00FC0C69"/>
    <w:rsid w:val="00FC14E7"/>
    <w:rsid w:val="00FC175B"/>
    <w:rsid w:val="00FC17E4"/>
    <w:rsid w:val="00FC197A"/>
    <w:rsid w:val="00FC1B45"/>
    <w:rsid w:val="00FC3C19"/>
    <w:rsid w:val="00FC46BC"/>
    <w:rsid w:val="00FC4D07"/>
    <w:rsid w:val="00FC531D"/>
    <w:rsid w:val="00FC69F5"/>
    <w:rsid w:val="00FC6FD7"/>
    <w:rsid w:val="00FD063A"/>
    <w:rsid w:val="00FD1F20"/>
    <w:rsid w:val="00FD2F51"/>
    <w:rsid w:val="00FD431D"/>
    <w:rsid w:val="00FD45BD"/>
    <w:rsid w:val="00FD4CCC"/>
    <w:rsid w:val="00FD4DF8"/>
    <w:rsid w:val="00FD5595"/>
    <w:rsid w:val="00FD5917"/>
    <w:rsid w:val="00FD63E5"/>
    <w:rsid w:val="00FD7460"/>
    <w:rsid w:val="00FD769A"/>
    <w:rsid w:val="00FE0E3F"/>
    <w:rsid w:val="00FE24E9"/>
    <w:rsid w:val="00FE30D7"/>
    <w:rsid w:val="00FE3C4C"/>
    <w:rsid w:val="00FE6C93"/>
    <w:rsid w:val="00FE709C"/>
    <w:rsid w:val="00FE76DD"/>
    <w:rsid w:val="00FE7ADC"/>
    <w:rsid w:val="00FF0C15"/>
    <w:rsid w:val="00FF1114"/>
    <w:rsid w:val="00FF1241"/>
    <w:rsid w:val="00FF1822"/>
    <w:rsid w:val="00FF2020"/>
    <w:rsid w:val="00FF3649"/>
    <w:rsid w:val="00FF380C"/>
    <w:rsid w:val="00FF4498"/>
    <w:rsid w:val="00FF47A0"/>
    <w:rsid w:val="00FF4FA4"/>
    <w:rsid w:val="00FF50AB"/>
    <w:rsid w:val="00FF58B3"/>
    <w:rsid w:val="00FF5E63"/>
    <w:rsid w:val="00FF68EA"/>
    <w:rsid w:val="00FF6ADC"/>
    <w:rsid w:val="00FF7B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B2DE9E"/>
  <w15:docId w15:val="{80CA5646-4CBB-4467-9921-4448558AA8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F574E"/>
    <w:pPr>
      <w:spacing w:after="180"/>
    </w:pPr>
    <w:rPr>
      <w:lang w:val="en-GB"/>
    </w:rPr>
  </w:style>
  <w:style w:type="paragraph" w:styleId="Heading1">
    <w:name w:val="heading 1"/>
    <w:next w:val="Normal"/>
    <w:link w:val="Heading1Char"/>
    <w:qFormat/>
    <w:rsid w:val="00252EB7"/>
    <w:pPr>
      <w:keepNext/>
      <w:keepLines/>
      <w:numPr>
        <w:numId w:val="1"/>
      </w:numPr>
      <w:pBdr>
        <w:top w:val="single" w:sz="12" w:space="3" w:color="auto"/>
      </w:pBdr>
      <w:spacing w:before="240" w:after="180"/>
      <w:outlineLvl w:val="0"/>
    </w:pPr>
    <w:rPr>
      <w:rFonts w:ascii="Arial" w:hAnsi="Arial"/>
      <w:sz w:val="36"/>
      <w:lang w:val="en-GB"/>
    </w:rPr>
  </w:style>
  <w:style w:type="paragraph" w:styleId="Heading2">
    <w:name w:val="heading 2"/>
    <w:basedOn w:val="Heading1"/>
    <w:next w:val="Normal"/>
    <w:link w:val="Heading2Char"/>
    <w:qFormat/>
    <w:rsid w:val="00252EB7"/>
    <w:pPr>
      <w:numPr>
        <w:ilvl w:val="1"/>
      </w:numPr>
      <w:pBdr>
        <w:top w:val="none" w:sz="0" w:space="0" w:color="auto"/>
      </w:pBdr>
      <w:spacing w:before="180"/>
      <w:outlineLvl w:val="1"/>
    </w:pPr>
    <w:rPr>
      <w:sz w:val="32"/>
    </w:rPr>
  </w:style>
  <w:style w:type="paragraph" w:styleId="Heading3">
    <w:name w:val="heading 3"/>
    <w:basedOn w:val="Heading2"/>
    <w:next w:val="Normal"/>
    <w:qFormat/>
    <w:rsid w:val="00252EB7"/>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rsid w:val="00252EB7"/>
    <w:pPr>
      <w:numPr>
        <w:ilvl w:val="3"/>
      </w:numPr>
      <w:outlineLvl w:val="3"/>
    </w:pPr>
    <w:rPr>
      <w:sz w:val="24"/>
    </w:rPr>
  </w:style>
  <w:style w:type="paragraph" w:styleId="Heading5">
    <w:name w:val="heading 5"/>
    <w:basedOn w:val="Heading4"/>
    <w:next w:val="Normal"/>
    <w:qFormat/>
    <w:rsid w:val="00252EB7"/>
    <w:pPr>
      <w:numPr>
        <w:ilvl w:val="4"/>
      </w:numPr>
      <w:outlineLvl w:val="4"/>
    </w:pPr>
    <w:rPr>
      <w:sz w:val="22"/>
    </w:rPr>
  </w:style>
  <w:style w:type="paragraph" w:styleId="Heading6">
    <w:name w:val="heading 6"/>
    <w:basedOn w:val="H6"/>
    <w:next w:val="Normal"/>
    <w:qFormat/>
    <w:rsid w:val="00252EB7"/>
    <w:pPr>
      <w:numPr>
        <w:ilvl w:val="5"/>
        <w:numId w:val="1"/>
      </w:numPr>
      <w:outlineLvl w:val="5"/>
    </w:pPr>
  </w:style>
  <w:style w:type="paragraph" w:styleId="Heading7">
    <w:name w:val="heading 7"/>
    <w:basedOn w:val="H6"/>
    <w:next w:val="Normal"/>
    <w:qFormat/>
    <w:rsid w:val="00252EB7"/>
    <w:pPr>
      <w:numPr>
        <w:ilvl w:val="6"/>
        <w:numId w:val="1"/>
      </w:numPr>
      <w:outlineLvl w:val="6"/>
    </w:pPr>
  </w:style>
  <w:style w:type="paragraph" w:styleId="Heading8">
    <w:name w:val="heading 8"/>
    <w:basedOn w:val="Heading1"/>
    <w:next w:val="Normal"/>
    <w:qFormat/>
    <w:rsid w:val="00252EB7"/>
    <w:pPr>
      <w:numPr>
        <w:ilvl w:val="7"/>
      </w:numPr>
      <w:outlineLvl w:val="7"/>
    </w:pPr>
  </w:style>
  <w:style w:type="paragraph" w:styleId="Heading9">
    <w:name w:val="heading 9"/>
    <w:basedOn w:val="Heading8"/>
    <w:next w:val="Normal"/>
    <w:qFormat/>
    <w:rsid w:val="00252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2EB7"/>
    <w:pPr>
      <w:numPr>
        <w:numId w:val="0"/>
      </w:numPr>
      <w:ind w:left="1985" w:hanging="1985"/>
      <w:outlineLvl w:val="9"/>
    </w:pPr>
    <w:rPr>
      <w:sz w:val="20"/>
    </w:rPr>
  </w:style>
  <w:style w:type="paragraph" w:styleId="TOC9">
    <w:name w:val="toc 9"/>
    <w:basedOn w:val="TOC8"/>
    <w:uiPriority w:val="39"/>
    <w:rsid w:val="00252EB7"/>
    <w:pPr>
      <w:ind w:left="1418" w:hanging="1418"/>
    </w:pPr>
  </w:style>
  <w:style w:type="paragraph" w:styleId="TOC8">
    <w:name w:val="toc 8"/>
    <w:basedOn w:val="TOC1"/>
    <w:semiHidden/>
    <w:rsid w:val="00252EB7"/>
    <w:pPr>
      <w:spacing w:before="180"/>
      <w:ind w:left="2693" w:hanging="2693"/>
    </w:pPr>
    <w:rPr>
      <w:b/>
    </w:rPr>
  </w:style>
  <w:style w:type="paragraph" w:styleId="TOC1">
    <w:name w:val="toc 1"/>
    <w:uiPriority w:val="39"/>
    <w:rsid w:val="00252EB7"/>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252EB7"/>
    <w:pPr>
      <w:keepLines/>
      <w:tabs>
        <w:tab w:val="center" w:pos="4536"/>
        <w:tab w:val="right" w:pos="9072"/>
      </w:tabs>
    </w:pPr>
    <w:rPr>
      <w:noProof/>
    </w:rPr>
  </w:style>
  <w:style w:type="character" w:customStyle="1" w:styleId="ZGSM">
    <w:name w:val="ZGSM"/>
    <w:rsid w:val="00252EB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252EB7"/>
    <w:pPr>
      <w:widowControl w:val="0"/>
    </w:pPr>
    <w:rPr>
      <w:rFonts w:ascii="Arial" w:hAnsi="Arial"/>
      <w:b/>
      <w:noProof/>
      <w:sz w:val="18"/>
      <w:lang w:val="en-GB"/>
    </w:rPr>
  </w:style>
  <w:style w:type="paragraph" w:customStyle="1" w:styleId="ZD">
    <w:name w:val="ZD"/>
    <w:rsid w:val="00252EB7"/>
    <w:pPr>
      <w:framePr w:wrap="notBeside" w:vAnchor="page" w:hAnchor="margin" w:y="15764"/>
      <w:widowControl w:val="0"/>
    </w:pPr>
    <w:rPr>
      <w:rFonts w:ascii="Arial" w:hAnsi="Arial"/>
      <w:noProof/>
      <w:sz w:val="32"/>
      <w:lang w:val="en-GB"/>
    </w:rPr>
  </w:style>
  <w:style w:type="paragraph" w:styleId="TOC5">
    <w:name w:val="toc 5"/>
    <w:basedOn w:val="TOC4"/>
    <w:semiHidden/>
    <w:rsid w:val="00252EB7"/>
    <w:pPr>
      <w:ind w:left="1701" w:hanging="1701"/>
    </w:pPr>
  </w:style>
  <w:style w:type="paragraph" w:styleId="TOC4">
    <w:name w:val="toc 4"/>
    <w:basedOn w:val="TOC3"/>
    <w:semiHidden/>
    <w:rsid w:val="00252EB7"/>
    <w:pPr>
      <w:ind w:left="1418" w:hanging="1418"/>
    </w:pPr>
  </w:style>
  <w:style w:type="paragraph" w:styleId="TOC3">
    <w:name w:val="toc 3"/>
    <w:basedOn w:val="TOC2"/>
    <w:semiHidden/>
    <w:rsid w:val="00252EB7"/>
    <w:pPr>
      <w:ind w:left="1134" w:hanging="1134"/>
    </w:pPr>
  </w:style>
  <w:style w:type="paragraph" w:styleId="TOC2">
    <w:name w:val="toc 2"/>
    <w:basedOn w:val="TOC1"/>
    <w:uiPriority w:val="39"/>
    <w:rsid w:val="00252EB7"/>
    <w:pPr>
      <w:keepNext w:val="0"/>
      <w:spacing w:before="0"/>
      <w:ind w:left="851" w:hanging="851"/>
    </w:pPr>
    <w:rPr>
      <w:sz w:val="20"/>
    </w:rPr>
  </w:style>
  <w:style w:type="paragraph" w:styleId="Index1">
    <w:name w:val="index 1"/>
    <w:basedOn w:val="Normal"/>
    <w:semiHidden/>
    <w:rsid w:val="00252EB7"/>
    <w:pPr>
      <w:keepLines/>
      <w:spacing w:after="0"/>
    </w:pPr>
  </w:style>
  <w:style w:type="paragraph" w:styleId="Index2">
    <w:name w:val="index 2"/>
    <w:basedOn w:val="Index1"/>
    <w:semiHidden/>
    <w:rsid w:val="00252EB7"/>
    <w:pPr>
      <w:ind w:left="284"/>
    </w:pPr>
  </w:style>
  <w:style w:type="paragraph" w:customStyle="1" w:styleId="TT">
    <w:name w:val="TT"/>
    <w:basedOn w:val="Heading1"/>
    <w:next w:val="Normal"/>
    <w:rsid w:val="00252EB7"/>
    <w:pPr>
      <w:outlineLvl w:val="9"/>
    </w:pPr>
  </w:style>
  <w:style w:type="paragraph" w:styleId="Footer">
    <w:name w:val="footer"/>
    <w:basedOn w:val="Header"/>
    <w:rsid w:val="00252EB7"/>
    <w:pPr>
      <w:jc w:val="center"/>
    </w:pPr>
    <w:rPr>
      <w:i/>
    </w:rPr>
  </w:style>
  <w:style w:type="character" w:styleId="FootnoteReference">
    <w:name w:val="footnote reference"/>
    <w:semiHidden/>
    <w:rsid w:val="00252EB7"/>
    <w:rPr>
      <w:b/>
      <w:position w:val="6"/>
      <w:sz w:val="16"/>
    </w:rPr>
  </w:style>
  <w:style w:type="paragraph" w:styleId="FootnoteText">
    <w:name w:val="footnote text"/>
    <w:basedOn w:val="Normal"/>
    <w:link w:val="FootnoteTextChar"/>
    <w:semiHidden/>
    <w:rsid w:val="00252EB7"/>
    <w:pPr>
      <w:keepLines/>
      <w:spacing w:after="0"/>
      <w:ind w:left="454" w:hanging="454"/>
    </w:pPr>
    <w:rPr>
      <w:sz w:val="16"/>
    </w:rPr>
  </w:style>
  <w:style w:type="paragraph" w:customStyle="1" w:styleId="NF">
    <w:name w:val="NF"/>
    <w:basedOn w:val="NO"/>
    <w:rsid w:val="00252EB7"/>
    <w:pPr>
      <w:keepNext/>
      <w:spacing w:after="0"/>
    </w:pPr>
    <w:rPr>
      <w:rFonts w:ascii="Arial" w:hAnsi="Arial"/>
      <w:sz w:val="18"/>
    </w:rPr>
  </w:style>
  <w:style w:type="paragraph" w:customStyle="1" w:styleId="NO">
    <w:name w:val="NO"/>
    <w:basedOn w:val="Normal"/>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252EB7"/>
    <w:pPr>
      <w:jc w:val="right"/>
    </w:pPr>
  </w:style>
  <w:style w:type="paragraph" w:customStyle="1" w:styleId="TAL">
    <w:name w:val="TAL"/>
    <w:basedOn w:val="Normal"/>
    <w:link w:val="TALChar"/>
    <w:rsid w:val="00252EB7"/>
    <w:pPr>
      <w:keepNext/>
      <w:keepLines/>
      <w:spacing w:after="0"/>
    </w:pPr>
    <w:rPr>
      <w:rFonts w:ascii="Arial" w:hAnsi="Arial"/>
      <w:sz w:val="18"/>
    </w:rPr>
  </w:style>
  <w:style w:type="paragraph" w:styleId="ListNumber2">
    <w:name w:val="List Number 2"/>
    <w:basedOn w:val="ListNumber"/>
    <w:rsid w:val="00252EB7"/>
    <w:pPr>
      <w:ind w:left="851"/>
    </w:pPr>
  </w:style>
  <w:style w:type="paragraph" w:styleId="ListNumber">
    <w:name w:val="List Number"/>
    <w:basedOn w:val="List"/>
    <w:rsid w:val="00252EB7"/>
  </w:style>
  <w:style w:type="paragraph" w:styleId="List">
    <w:name w:val="List"/>
    <w:basedOn w:val="Normal"/>
    <w:rsid w:val="00252EB7"/>
    <w:pPr>
      <w:ind w:left="568" w:hanging="284"/>
    </w:pPr>
  </w:style>
  <w:style w:type="paragraph" w:customStyle="1" w:styleId="TAH">
    <w:name w:val="TAH"/>
    <w:basedOn w:val="TAC"/>
    <w:link w:val="TAHCar"/>
    <w:qFormat/>
    <w:rsid w:val="00252EB7"/>
    <w:rPr>
      <w:b/>
    </w:rPr>
  </w:style>
  <w:style w:type="paragraph" w:customStyle="1" w:styleId="TAC">
    <w:name w:val="TAC"/>
    <w:basedOn w:val="TAL"/>
    <w:link w:val="TACChar"/>
    <w:qFormat/>
    <w:rsid w:val="00252EB7"/>
    <w:pPr>
      <w:jc w:val="center"/>
    </w:pPr>
  </w:style>
  <w:style w:type="paragraph" w:customStyle="1" w:styleId="LD">
    <w:name w:val="LD"/>
    <w:rsid w:val="00252EB7"/>
    <w:pPr>
      <w:keepNext/>
      <w:keepLines/>
      <w:spacing w:line="180" w:lineRule="exact"/>
    </w:pPr>
    <w:rPr>
      <w:rFonts w:ascii="Courier New" w:hAnsi="Courier New"/>
      <w:noProof/>
      <w:lang w:val="en-GB"/>
    </w:rPr>
  </w:style>
  <w:style w:type="paragraph" w:customStyle="1" w:styleId="EX">
    <w:name w:val="EX"/>
    <w:basedOn w:val="Normal"/>
    <w:rsid w:val="00252EB7"/>
    <w:pPr>
      <w:keepLines/>
      <w:ind w:left="1702" w:hanging="1418"/>
    </w:pPr>
  </w:style>
  <w:style w:type="paragraph" w:customStyle="1" w:styleId="FP">
    <w:name w:val="FP"/>
    <w:basedOn w:val="Normal"/>
    <w:rsid w:val="00252EB7"/>
    <w:pPr>
      <w:spacing w:after="0"/>
    </w:pPr>
  </w:style>
  <w:style w:type="paragraph" w:customStyle="1" w:styleId="NW">
    <w:name w:val="NW"/>
    <w:basedOn w:val="NO"/>
    <w:rsid w:val="00252EB7"/>
    <w:pPr>
      <w:spacing w:after="0"/>
    </w:pPr>
  </w:style>
  <w:style w:type="paragraph" w:customStyle="1" w:styleId="EW">
    <w:name w:val="EW"/>
    <w:basedOn w:val="EX"/>
    <w:rsid w:val="00252EB7"/>
    <w:pPr>
      <w:spacing w:after="0"/>
    </w:pPr>
  </w:style>
  <w:style w:type="paragraph" w:customStyle="1" w:styleId="B1">
    <w:name w:val="B1"/>
    <w:basedOn w:val="List"/>
    <w:link w:val="B10"/>
    <w:qFormat/>
    <w:rsid w:val="00252EB7"/>
  </w:style>
  <w:style w:type="paragraph" w:styleId="TOC6">
    <w:name w:val="toc 6"/>
    <w:basedOn w:val="TOC5"/>
    <w:next w:val="Normal"/>
    <w:semiHidden/>
    <w:rsid w:val="00252EB7"/>
    <w:pPr>
      <w:ind w:left="1985" w:hanging="1985"/>
    </w:pPr>
  </w:style>
  <w:style w:type="paragraph" w:styleId="TOC7">
    <w:name w:val="toc 7"/>
    <w:basedOn w:val="TOC6"/>
    <w:next w:val="Normal"/>
    <w:semiHidden/>
    <w:rsid w:val="00252EB7"/>
    <w:pPr>
      <w:ind w:left="2268" w:hanging="2268"/>
    </w:pPr>
  </w:style>
  <w:style w:type="paragraph" w:styleId="ListBullet2">
    <w:name w:val="List Bullet 2"/>
    <w:basedOn w:val="ListBullet"/>
    <w:rsid w:val="00252EB7"/>
    <w:pPr>
      <w:ind w:left="851"/>
    </w:pPr>
  </w:style>
  <w:style w:type="paragraph" w:styleId="ListBullet">
    <w:name w:val="List Bullet"/>
    <w:basedOn w:val="List"/>
    <w:rsid w:val="00252EB7"/>
  </w:style>
  <w:style w:type="paragraph" w:customStyle="1" w:styleId="EditorsNote">
    <w:name w:val="Editor's Note"/>
    <w:basedOn w:val="NO"/>
    <w:rsid w:val="00252EB7"/>
    <w:rPr>
      <w:color w:val="FF0000"/>
    </w:rPr>
  </w:style>
  <w:style w:type="paragraph" w:customStyle="1" w:styleId="TH">
    <w:name w:val="TH"/>
    <w:basedOn w:val="Normal"/>
    <w:link w:val="THChar"/>
    <w:qFormat/>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252EB7"/>
    <w:pPr>
      <w:ind w:left="1135"/>
    </w:pPr>
  </w:style>
  <w:style w:type="paragraph" w:styleId="List2">
    <w:name w:val="List 2"/>
    <w:basedOn w:val="List"/>
    <w:rsid w:val="00252EB7"/>
    <w:pPr>
      <w:ind w:left="851"/>
    </w:pPr>
  </w:style>
  <w:style w:type="paragraph" w:styleId="List3">
    <w:name w:val="List 3"/>
    <w:basedOn w:val="List2"/>
    <w:rsid w:val="00252EB7"/>
    <w:pPr>
      <w:ind w:left="1135"/>
    </w:pPr>
  </w:style>
  <w:style w:type="paragraph" w:styleId="List4">
    <w:name w:val="List 4"/>
    <w:basedOn w:val="List3"/>
    <w:rsid w:val="00252EB7"/>
    <w:pPr>
      <w:ind w:left="1418"/>
    </w:pPr>
  </w:style>
  <w:style w:type="paragraph" w:styleId="List5">
    <w:name w:val="List 5"/>
    <w:basedOn w:val="List4"/>
    <w:rsid w:val="00252EB7"/>
    <w:pPr>
      <w:ind w:left="1702"/>
    </w:pPr>
  </w:style>
  <w:style w:type="paragraph" w:styleId="ListBullet4">
    <w:name w:val="List Bullet 4"/>
    <w:basedOn w:val="ListBullet3"/>
    <w:rsid w:val="00252EB7"/>
    <w:pPr>
      <w:ind w:left="1418"/>
    </w:pPr>
  </w:style>
  <w:style w:type="paragraph" w:styleId="ListBullet5">
    <w:name w:val="List Bullet 5"/>
    <w:basedOn w:val="ListBullet4"/>
    <w:rsid w:val="00252EB7"/>
    <w:pPr>
      <w:ind w:left="1702"/>
    </w:pPr>
  </w:style>
  <w:style w:type="paragraph" w:customStyle="1" w:styleId="B2">
    <w:name w:val="B2"/>
    <w:basedOn w:val="List2"/>
    <w:link w:val="B2Char"/>
    <w:rsid w:val="00252EB7"/>
  </w:style>
  <w:style w:type="paragraph" w:customStyle="1" w:styleId="B3">
    <w:name w:val="B3"/>
    <w:basedOn w:val="List3"/>
    <w:rsid w:val="00252EB7"/>
  </w:style>
  <w:style w:type="paragraph" w:customStyle="1" w:styleId="B4">
    <w:name w:val="B4"/>
    <w:basedOn w:val="List4"/>
    <w:rsid w:val="00252EB7"/>
  </w:style>
  <w:style w:type="paragraph" w:customStyle="1" w:styleId="B5">
    <w:name w:val="B5"/>
    <w:basedOn w:val="List5"/>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IndexHeading">
    <w:name w:val="index heading"/>
    <w:basedOn w:val="Normal"/>
    <w:next w:val="Normal"/>
    <w:semiHidden/>
    <w:rsid w:val="00252EB7"/>
    <w:pPr>
      <w:pBdr>
        <w:top w:val="single" w:sz="12" w:space="0" w:color="auto"/>
      </w:pBdr>
      <w:spacing w:before="360" w:after="240"/>
    </w:pPr>
    <w:rPr>
      <w:b/>
      <w:i/>
      <w:sz w:val="26"/>
    </w:rPr>
  </w:style>
  <w:style w:type="paragraph" w:customStyle="1" w:styleId="INDENT1">
    <w:name w:val="INDENT1"/>
    <w:basedOn w:val="Normal"/>
    <w:rsid w:val="00252EB7"/>
    <w:pPr>
      <w:ind w:left="851"/>
    </w:pPr>
  </w:style>
  <w:style w:type="paragraph" w:customStyle="1" w:styleId="INDENT2">
    <w:name w:val="INDENT2"/>
    <w:basedOn w:val="Normal"/>
    <w:rsid w:val="00252EB7"/>
    <w:pPr>
      <w:ind w:left="1135" w:hanging="284"/>
    </w:pPr>
  </w:style>
  <w:style w:type="paragraph" w:customStyle="1" w:styleId="INDENT3">
    <w:name w:val="INDENT3"/>
    <w:basedOn w:val="Normal"/>
    <w:rsid w:val="00252EB7"/>
    <w:pPr>
      <w:ind w:left="1701" w:hanging="567"/>
    </w:pPr>
  </w:style>
  <w:style w:type="paragraph" w:customStyle="1" w:styleId="FigureTitle">
    <w:name w:val="Figure_Title"/>
    <w:basedOn w:val="Normal"/>
    <w:next w:val="Normal"/>
    <w:rsid w:val="00252EB7"/>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52EB7"/>
    <w:pPr>
      <w:keepNext/>
      <w:keepLines/>
    </w:pPr>
    <w:rPr>
      <w:b/>
    </w:rPr>
  </w:style>
  <w:style w:type="paragraph" w:customStyle="1" w:styleId="enumlev2">
    <w:name w:val="enumlev2"/>
    <w:basedOn w:val="Normal"/>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52EB7"/>
    <w:pPr>
      <w:keepNext/>
      <w:keepLines/>
      <w:spacing w:before="240"/>
      <w:ind w:left="1418"/>
    </w:pPr>
    <w:rPr>
      <w:rFonts w:ascii="Arial" w:hAnsi="Arial"/>
      <w:b/>
      <w:sz w:val="36"/>
      <w:lang w:val="en-US"/>
    </w:rPr>
  </w:style>
  <w:style w:type="paragraph" w:styleId="Caption">
    <w:name w:val="caption"/>
    <w:aliases w:val="cap"/>
    <w:basedOn w:val="Normal"/>
    <w:next w:val="Normal"/>
    <w:link w:val="CaptionChar"/>
    <w:qFormat/>
    <w:rsid w:val="00252EB7"/>
    <w:pPr>
      <w:spacing w:before="120" w:after="120"/>
    </w:pPr>
    <w:rPr>
      <w:b/>
    </w:rPr>
  </w:style>
  <w:style w:type="character" w:styleId="Hyperlink">
    <w:name w:val="Hyperlink"/>
    <w:uiPriority w:val="99"/>
    <w:rsid w:val="00252EB7"/>
    <w:rPr>
      <w:color w:val="0000FF"/>
      <w:u w:val="single"/>
    </w:rPr>
  </w:style>
  <w:style w:type="character" w:styleId="FollowedHyperlink">
    <w:name w:val="FollowedHyperlink"/>
    <w:rsid w:val="00252EB7"/>
    <w:rPr>
      <w:color w:val="800080"/>
      <w:u w:val="single"/>
    </w:rPr>
  </w:style>
  <w:style w:type="paragraph" w:styleId="DocumentMap">
    <w:name w:val="Document Map"/>
    <w:basedOn w:val="Normal"/>
    <w:semiHidden/>
    <w:rsid w:val="00252EB7"/>
    <w:pPr>
      <w:shd w:val="clear" w:color="auto" w:fill="000080"/>
    </w:pPr>
    <w:rPr>
      <w:rFonts w:ascii="Tahoma" w:hAnsi="Tahoma"/>
    </w:rPr>
  </w:style>
  <w:style w:type="paragraph" w:styleId="PlainText">
    <w:name w:val="Plain Text"/>
    <w:basedOn w:val="Normal"/>
    <w:rsid w:val="00252EB7"/>
    <w:rPr>
      <w:rFonts w:ascii="Courier New" w:hAnsi="Courier New"/>
      <w:lang w:val="nb-NO"/>
    </w:rPr>
  </w:style>
  <w:style w:type="paragraph" w:customStyle="1" w:styleId="TAJ">
    <w:name w:val="TAJ"/>
    <w:basedOn w:val="TH"/>
    <w:rsid w:val="00252EB7"/>
  </w:style>
  <w:style w:type="paragraph" w:styleId="BodyText">
    <w:name w:val="Body Text"/>
    <w:basedOn w:val="Normal"/>
    <w:link w:val="BodyTextChar"/>
    <w:rsid w:val="00252EB7"/>
  </w:style>
  <w:style w:type="character" w:styleId="CommentReference">
    <w:name w:val="annotation reference"/>
    <w:semiHidden/>
    <w:rsid w:val="00252EB7"/>
    <w:rPr>
      <w:sz w:val="16"/>
    </w:rPr>
  </w:style>
  <w:style w:type="paragraph" w:customStyle="1" w:styleId="Guidance">
    <w:name w:val="Guidance"/>
    <w:basedOn w:val="Normal"/>
    <w:uiPriority w:val="99"/>
    <w:rsid w:val="00252EB7"/>
    <w:rPr>
      <w:i/>
      <w:color w:val="0000FF"/>
    </w:rPr>
  </w:style>
  <w:style w:type="paragraph" w:styleId="CommentText">
    <w:name w:val="annotation text"/>
    <w:basedOn w:val="Normal"/>
    <w:link w:val="CommentTextChar"/>
    <w:semiHidden/>
    <w:rsid w:val="00252EB7"/>
  </w:style>
  <w:style w:type="paragraph" w:styleId="BalloonText">
    <w:name w:val="Balloon Text"/>
    <w:basedOn w:val="Normal"/>
    <w:link w:val="BalloonTextChar"/>
    <w:rsid w:val="00904188"/>
    <w:pPr>
      <w:spacing w:after="0"/>
    </w:pPr>
    <w:rPr>
      <w:rFonts w:ascii="Tahoma" w:hAnsi="Tahoma"/>
      <w:sz w:val="16"/>
      <w:szCs w:val="16"/>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link w:val="Heading2"/>
    <w:rsid w:val="004A07B6"/>
    <w:rPr>
      <w:rFonts w:ascii="Arial" w:hAnsi="Arial"/>
      <w:sz w:val="32"/>
      <w:lang w:val="en-GB"/>
    </w:rPr>
  </w:style>
  <w:style w:type="character" w:customStyle="1" w:styleId="TALChar">
    <w:name w:val="TAL Char"/>
    <w:link w:val="TAL"/>
    <w:qFormat/>
    <w:rsid w:val="004A07B6"/>
    <w:rPr>
      <w:rFonts w:ascii="Arial" w:hAnsi="Arial"/>
      <w:sz w:val="18"/>
      <w:lang w:val="en-GB" w:eastAsia="en-US"/>
    </w:rPr>
  </w:style>
  <w:style w:type="character" w:customStyle="1" w:styleId="THChar">
    <w:name w:val="TH Char"/>
    <w:link w:val="TH"/>
    <w:qFormat/>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C2DC1"/>
    <w:rPr>
      <w:rFonts w:ascii="Arial" w:hAnsi="Arial"/>
      <w:sz w:val="24"/>
      <w:lang w:val="en-GB"/>
    </w:rPr>
  </w:style>
  <w:style w:type="paragraph" w:styleId="ListParagraph">
    <w:name w:val="List Paragraph"/>
    <w:aliases w:val="- Bullets,列出段落,Lista1,?? ??,?????,????,목록 단락,1st level - Bullet List Paragraph,List Paragraph1,Lettre d'introduction,Paragrafo elenco,Normal bullet 2,Bullet list,Numbered List,Task Body,Viñetas (Inicio Parrafo),3 Txt tabla,列出段落1,목록 단"/>
    <w:basedOn w:val="Normal"/>
    <w:link w:val="ListParagraphChar"/>
    <w:uiPriority w:val="34"/>
    <w:qFormat/>
    <w:rsid w:val="00EE56F6"/>
    <w:pPr>
      <w:ind w:left="720"/>
    </w:pPr>
  </w:style>
  <w:style w:type="paragraph" w:styleId="NormalWeb">
    <w:name w:val="Normal (Web)"/>
    <w:basedOn w:val="Normal"/>
    <w:uiPriority w:val="99"/>
    <w:unhideWhenUsed/>
    <w:rsid w:val="00CB5A7C"/>
    <w:pPr>
      <w:spacing w:before="100" w:beforeAutospacing="1" w:after="100" w:afterAutospacing="1"/>
    </w:pPr>
    <w:rPr>
      <w:rFonts w:eastAsia="Times New Roman"/>
      <w:sz w:val="24"/>
      <w:szCs w:val="24"/>
      <w:lang w:val="en-US" w:eastAsia="zh-CN"/>
    </w:rPr>
  </w:style>
  <w:style w:type="character" w:customStyle="1" w:styleId="FootnoteTextChar">
    <w:name w:val="Footnote Text Char"/>
    <w:link w:val="FootnoteText"/>
    <w:semiHidden/>
    <w:rsid w:val="000C43F7"/>
    <w:rPr>
      <w:sz w:val="16"/>
      <w:lang w:val="en-GB" w:eastAsia="en-US"/>
    </w:rPr>
  </w:style>
  <w:style w:type="character" w:customStyle="1" w:styleId="ListParagraphChar">
    <w:name w:val="List Paragraph Char"/>
    <w:aliases w:val="- Bullets Char,列出段落 Char,Lista1 Char,?? ?? Char,????? Char,???? Char,목록 단락 Char,1st level - Bullet List Paragraph Char,List Paragraph1 Char,Lettre d'introduction Char,Paragrafo elenco Char,Normal bullet 2 Char,Bullet list Char"/>
    <w:link w:val="ListParagraph"/>
    <w:uiPriority w:val="34"/>
    <w:qFormat/>
    <w:locked/>
    <w:rsid w:val="00454F89"/>
    <w:rPr>
      <w:lang w:val="en-GB" w:eastAsia="en-US"/>
    </w:rPr>
  </w:style>
  <w:style w:type="character" w:customStyle="1" w:styleId="st1">
    <w:name w:val="st1"/>
    <w:rsid w:val="002A2D8B"/>
  </w:style>
  <w:style w:type="character" w:customStyle="1" w:styleId="BodyTextChar">
    <w:name w:val="Body Text Char"/>
    <w:link w:val="BodyText"/>
    <w:rsid w:val="00EB04FF"/>
    <w:rPr>
      <w:lang w:val="en-GB"/>
    </w:rPr>
  </w:style>
  <w:style w:type="table" w:styleId="TableGrid">
    <w:name w:val="Table Grid"/>
    <w:basedOn w:val="TableNormal"/>
    <w:rsid w:val="00D804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0E4A2D"/>
    <w:rPr>
      <w:b/>
      <w:bCs/>
    </w:rPr>
  </w:style>
  <w:style w:type="character" w:customStyle="1" w:styleId="CommentTextChar">
    <w:name w:val="Comment Text Char"/>
    <w:link w:val="CommentText"/>
    <w:semiHidden/>
    <w:rsid w:val="000E4A2D"/>
    <w:rPr>
      <w:lang w:val="en-GB"/>
    </w:rPr>
  </w:style>
  <w:style w:type="character" w:customStyle="1" w:styleId="CommentSubjectChar">
    <w:name w:val="Comment Subject Char"/>
    <w:link w:val="CommentSubject"/>
    <w:rsid w:val="000E4A2D"/>
    <w:rPr>
      <w:b/>
      <w:bCs/>
      <w:lang w:val="en-GB"/>
    </w:rPr>
  </w:style>
  <w:style w:type="character" w:customStyle="1" w:styleId="B1Zchn">
    <w:name w:val="B1 Zchn"/>
    <w:basedOn w:val="DefaultParagraphFont"/>
    <w:rsid w:val="006113D3"/>
    <w:rPr>
      <w:rFonts w:eastAsia="Times New Roman"/>
    </w:rPr>
  </w:style>
  <w:style w:type="paragraph" w:customStyle="1" w:styleId="LGTdoc1">
    <w:name w:val="LGTdoc_제목1"/>
    <w:basedOn w:val="Normal"/>
    <w:rsid w:val="00FB6EA3"/>
    <w:pPr>
      <w:adjustRightInd w:val="0"/>
      <w:snapToGrid w:val="0"/>
      <w:spacing w:beforeLines="50" w:after="100" w:afterAutospacing="1"/>
      <w:jc w:val="both"/>
    </w:pPr>
    <w:rPr>
      <w:rFonts w:eastAsia="Batang"/>
      <w:b/>
      <w:snapToGrid w:val="0"/>
      <w:sz w:val="28"/>
      <w:lang w:eastAsia="ko-KR"/>
    </w:rPr>
  </w:style>
  <w:style w:type="table" w:customStyle="1" w:styleId="GridTable4-Accent41">
    <w:name w:val="Grid Table 4 - Accent 41"/>
    <w:basedOn w:val="TableNormal"/>
    <w:uiPriority w:val="49"/>
    <w:rsid w:val="00662AA0"/>
    <w:rPr>
      <w:rFonts w:asciiTheme="minorHAnsi" w:eastAsiaTheme="minorEastAsia" w:hAnsiTheme="minorHAnsi" w:cstheme="minorBidi"/>
      <w:sz w:val="22"/>
      <w:szCs w:val="22"/>
      <w:lang w:eastAsia="zh-CN"/>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rsid w:val="003F3F83"/>
    <w:rPr>
      <w:lang w:val="en-GB"/>
    </w:rPr>
  </w:style>
  <w:style w:type="character" w:customStyle="1" w:styleId="B1Char">
    <w:name w:val="B1 Char"/>
    <w:rsid w:val="003F3F83"/>
    <w:rPr>
      <w:rFonts w:eastAsia="MS Mincho"/>
      <w:lang w:val="en-GB" w:eastAsia="en-US" w:bidi="ar-SA"/>
    </w:rPr>
  </w:style>
  <w:style w:type="character" w:customStyle="1" w:styleId="Heading1Char">
    <w:name w:val="Heading 1 Char"/>
    <w:basedOn w:val="DefaultParagraphFont"/>
    <w:link w:val="Heading1"/>
    <w:rsid w:val="00640116"/>
    <w:rPr>
      <w:rFonts w:ascii="Arial" w:hAnsi="Arial"/>
      <w:sz w:val="36"/>
      <w:lang w:val="en-GB"/>
    </w:rPr>
  </w:style>
  <w:style w:type="character" w:customStyle="1" w:styleId="TFChar">
    <w:name w:val="TF Char"/>
    <w:link w:val="TF"/>
    <w:locked/>
    <w:rsid w:val="00225FE0"/>
    <w:rPr>
      <w:rFonts w:ascii="Arial" w:hAnsi="Arial"/>
      <w:b/>
      <w:lang w:val="en-GB"/>
    </w:rPr>
  </w:style>
  <w:style w:type="character" w:customStyle="1" w:styleId="TAHCar">
    <w:name w:val="TAH Car"/>
    <w:link w:val="TAH"/>
    <w:qFormat/>
    <w:locked/>
    <w:rsid w:val="00E4690B"/>
    <w:rPr>
      <w:rFonts w:ascii="Arial" w:hAnsi="Arial"/>
      <w:b/>
      <w:sz w:val="18"/>
      <w:lang w:val="en-GB"/>
    </w:rPr>
  </w:style>
  <w:style w:type="table" w:customStyle="1" w:styleId="TableGrid1">
    <w:name w:val="Table Grid1"/>
    <w:basedOn w:val="TableNormal"/>
    <w:next w:val="TableGrid"/>
    <w:rsid w:val="007C6CC8"/>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qFormat/>
    <w:rsid w:val="004F402C"/>
    <w:rPr>
      <w:rFonts w:ascii="Times New Roman" w:hAnsi="Times New Roman"/>
      <w:lang w:eastAsia="zh-CN"/>
    </w:rPr>
  </w:style>
  <w:style w:type="table" w:customStyle="1" w:styleId="ListTable3-Accent11">
    <w:name w:val="List Table 3 - Accent 11"/>
    <w:basedOn w:val="TableNormal"/>
    <w:uiPriority w:val="48"/>
    <w:rsid w:val="00827ABC"/>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customStyle="1" w:styleId="TACChar">
    <w:name w:val="TAC Char"/>
    <w:link w:val="TAC"/>
    <w:qFormat/>
    <w:rsid w:val="00B935D3"/>
    <w:rPr>
      <w:rFonts w:ascii="Arial" w:hAnsi="Arial"/>
      <w:sz w:val="18"/>
      <w:lang w:val="en-GB"/>
    </w:rPr>
  </w:style>
  <w:style w:type="character" w:styleId="PlaceholderText">
    <w:name w:val="Placeholder Text"/>
    <w:basedOn w:val="DefaultParagraphFont"/>
    <w:uiPriority w:val="99"/>
    <w:semiHidden/>
    <w:rsid w:val="00952AEC"/>
    <w:rPr>
      <w:color w:val="808080"/>
    </w:rPr>
  </w:style>
  <w:style w:type="paragraph" w:customStyle="1" w:styleId="bulletlist">
    <w:name w:val="bullet list"/>
    <w:basedOn w:val="BodyText"/>
    <w:rsid w:val="00EB7B96"/>
    <w:pPr>
      <w:numPr>
        <w:numId w:val="3"/>
      </w:numPr>
      <w:tabs>
        <w:tab w:val="clear" w:pos="648"/>
        <w:tab w:val="left" w:pos="288"/>
      </w:tabs>
      <w:spacing w:after="120" w:line="228" w:lineRule="auto"/>
      <w:ind w:left="576" w:hanging="288"/>
      <w:jc w:val="both"/>
    </w:pPr>
    <w:rPr>
      <w:rFonts w:eastAsia="SimSun"/>
      <w:spacing w:val="-1"/>
      <w:lang w:val="x-none" w:eastAsia="x-none"/>
    </w:rPr>
  </w:style>
  <w:style w:type="paragraph" w:customStyle="1" w:styleId="Doc-text2">
    <w:name w:val="Doc-text2"/>
    <w:basedOn w:val="Normal"/>
    <w:link w:val="Doc-text2Char"/>
    <w:qFormat/>
    <w:rsid w:val="00507A21"/>
    <w:pPr>
      <w:tabs>
        <w:tab w:val="left" w:pos="1622"/>
      </w:tabs>
      <w:spacing w:after="200" w:line="276" w:lineRule="auto"/>
      <w:ind w:left="1622" w:hanging="363"/>
    </w:pPr>
    <w:rPr>
      <w:rFonts w:ascii="Arial" w:eastAsia="MS Mincho" w:hAnsi="Arial" w:cstheme="minorBidi"/>
      <w:sz w:val="22"/>
      <w:szCs w:val="22"/>
      <w:lang w:val="x-none" w:eastAsia="x-none"/>
    </w:rPr>
  </w:style>
  <w:style w:type="character" w:customStyle="1" w:styleId="Doc-text2Char">
    <w:name w:val="Doc-text2 Char"/>
    <w:link w:val="Doc-text2"/>
    <w:locked/>
    <w:rsid w:val="00507A21"/>
    <w:rPr>
      <w:rFonts w:ascii="Arial" w:eastAsia="MS Mincho" w:hAnsi="Arial" w:cstheme="minorBidi"/>
      <w:sz w:val="22"/>
      <w:szCs w:val="22"/>
      <w:lang w:val="x-none" w:eastAsia="x-none"/>
    </w:rPr>
  </w:style>
  <w:style w:type="character" w:customStyle="1" w:styleId="TFZchn">
    <w:name w:val="TF Zchn"/>
    <w:locked/>
    <w:rsid w:val="00D40009"/>
    <w:rPr>
      <w:rFonts w:ascii="Arial" w:hAnsi="Arial"/>
      <w:b/>
      <w:lang w:val="en-GB"/>
    </w:rPr>
  </w:style>
  <w:style w:type="character" w:customStyle="1" w:styleId="TALCar">
    <w:name w:val="TAL Car"/>
    <w:rsid w:val="00D40009"/>
    <w:rPr>
      <w:rFonts w:ascii="Arial" w:hAnsi="Arial"/>
      <w:sz w:val="18"/>
      <w:lang w:val="en-GB" w:eastAsia="en-US"/>
    </w:rPr>
  </w:style>
  <w:style w:type="character" w:customStyle="1" w:styleId="TANChar">
    <w:name w:val="TAN Char"/>
    <w:link w:val="TAN"/>
    <w:rsid w:val="00D40009"/>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19674481">
      <w:bodyDiv w:val="1"/>
      <w:marLeft w:val="0"/>
      <w:marRight w:val="0"/>
      <w:marTop w:val="0"/>
      <w:marBottom w:val="0"/>
      <w:divBdr>
        <w:top w:val="none" w:sz="0" w:space="0" w:color="auto"/>
        <w:left w:val="none" w:sz="0" w:space="0" w:color="auto"/>
        <w:bottom w:val="none" w:sz="0" w:space="0" w:color="auto"/>
        <w:right w:val="none" w:sz="0" w:space="0" w:color="auto"/>
      </w:divBdr>
      <w:divsChild>
        <w:div w:id="1442529133">
          <w:marLeft w:val="432"/>
          <w:marRight w:val="0"/>
          <w:marTop w:val="240"/>
          <w:marBottom w:val="0"/>
          <w:divBdr>
            <w:top w:val="none" w:sz="0" w:space="0" w:color="auto"/>
            <w:left w:val="none" w:sz="0" w:space="0" w:color="auto"/>
            <w:bottom w:val="none" w:sz="0" w:space="0" w:color="auto"/>
            <w:right w:val="none" w:sz="0" w:space="0" w:color="auto"/>
          </w:divBdr>
        </w:div>
        <w:div w:id="921837598">
          <w:marLeft w:val="1267"/>
          <w:marRight w:val="0"/>
          <w:marTop w:val="180"/>
          <w:marBottom w:val="0"/>
          <w:divBdr>
            <w:top w:val="none" w:sz="0" w:space="0" w:color="auto"/>
            <w:left w:val="none" w:sz="0" w:space="0" w:color="auto"/>
            <w:bottom w:val="none" w:sz="0" w:space="0" w:color="auto"/>
            <w:right w:val="none" w:sz="0" w:space="0" w:color="auto"/>
          </w:divBdr>
        </w:div>
        <w:div w:id="2046520058">
          <w:marLeft w:val="1267"/>
          <w:marRight w:val="0"/>
          <w:marTop w:val="180"/>
          <w:marBottom w:val="0"/>
          <w:divBdr>
            <w:top w:val="none" w:sz="0" w:space="0" w:color="auto"/>
            <w:left w:val="none" w:sz="0" w:space="0" w:color="auto"/>
            <w:bottom w:val="none" w:sz="0" w:space="0" w:color="auto"/>
            <w:right w:val="none" w:sz="0" w:space="0" w:color="auto"/>
          </w:divBdr>
        </w:div>
        <w:div w:id="1723141485">
          <w:marLeft w:val="1267"/>
          <w:marRight w:val="0"/>
          <w:marTop w:val="180"/>
          <w:marBottom w:val="0"/>
          <w:divBdr>
            <w:top w:val="none" w:sz="0" w:space="0" w:color="auto"/>
            <w:left w:val="none" w:sz="0" w:space="0" w:color="auto"/>
            <w:bottom w:val="none" w:sz="0" w:space="0" w:color="auto"/>
            <w:right w:val="none" w:sz="0" w:space="0" w:color="auto"/>
          </w:divBdr>
        </w:div>
        <w:div w:id="1526556798">
          <w:marLeft w:val="432"/>
          <w:marRight w:val="0"/>
          <w:marTop w:val="240"/>
          <w:marBottom w:val="0"/>
          <w:divBdr>
            <w:top w:val="none" w:sz="0" w:space="0" w:color="auto"/>
            <w:left w:val="none" w:sz="0" w:space="0" w:color="auto"/>
            <w:bottom w:val="none" w:sz="0" w:space="0" w:color="auto"/>
            <w:right w:val="none" w:sz="0" w:space="0" w:color="auto"/>
          </w:divBdr>
        </w:div>
        <w:div w:id="1328628604">
          <w:marLeft w:val="1267"/>
          <w:marRight w:val="0"/>
          <w:marTop w:val="180"/>
          <w:marBottom w:val="0"/>
          <w:divBdr>
            <w:top w:val="none" w:sz="0" w:space="0" w:color="auto"/>
            <w:left w:val="none" w:sz="0" w:space="0" w:color="auto"/>
            <w:bottom w:val="none" w:sz="0" w:space="0" w:color="auto"/>
            <w:right w:val="none" w:sz="0" w:space="0" w:color="auto"/>
          </w:divBdr>
        </w:div>
        <w:div w:id="1278370586">
          <w:marLeft w:val="1267"/>
          <w:marRight w:val="0"/>
          <w:marTop w:val="180"/>
          <w:marBottom w:val="0"/>
          <w:divBdr>
            <w:top w:val="none" w:sz="0" w:space="0" w:color="auto"/>
            <w:left w:val="none" w:sz="0" w:space="0" w:color="auto"/>
            <w:bottom w:val="none" w:sz="0" w:space="0" w:color="auto"/>
            <w:right w:val="none" w:sz="0" w:space="0" w:color="auto"/>
          </w:divBdr>
        </w:div>
        <w:div w:id="816384761">
          <w:marLeft w:val="432"/>
          <w:marRight w:val="0"/>
          <w:marTop w:val="240"/>
          <w:marBottom w:val="0"/>
          <w:divBdr>
            <w:top w:val="none" w:sz="0" w:space="0" w:color="auto"/>
            <w:left w:val="none" w:sz="0" w:space="0" w:color="auto"/>
            <w:bottom w:val="none" w:sz="0" w:space="0" w:color="auto"/>
            <w:right w:val="none" w:sz="0" w:space="0" w:color="auto"/>
          </w:divBdr>
        </w:div>
        <w:div w:id="62722664">
          <w:marLeft w:val="1267"/>
          <w:marRight w:val="0"/>
          <w:marTop w:val="180"/>
          <w:marBottom w:val="0"/>
          <w:divBdr>
            <w:top w:val="none" w:sz="0" w:space="0" w:color="auto"/>
            <w:left w:val="none" w:sz="0" w:space="0" w:color="auto"/>
            <w:bottom w:val="none" w:sz="0" w:space="0" w:color="auto"/>
            <w:right w:val="none" w:sz="0" w:space="0" w:color="auto"/>
          </w:divBdr>
        </w:div>
        <w:div w:id="811289739">
          <w:marLeft w:val="432"/>
          <w:marRight w:val="0"/>
          <w:marTop w:val="240"/>
          <w:marBottom w:val="0"/>
          <w:divBdr>
            <w:top w:val="none" w:sz="0" w:space="0" w:color="auto"/>
            <w:left w:val="none" w:sz="0" w:space="0" w:color="auto"/>
            <w:bottom w:val="none" w:sz="0" w:space="0" w:color="auto"/>
            <w:right w:val="none" w:sz="0" w:space="0" w:color="auto"/>
          </w:divBdr>
        </w:div>
      </w:divsChild>
    </w:div>
    <w:div w:id="69160260">
      <w:bodyDiv w:val="1"/>
      <w:marLeft w:val="0"/>
      <w:marRight w:val="0"/>
      <w:marTop w:val="0"/>
      <w:marBottom w:val="0"/>
      <w:divBdr>
        <w:top w:val="none" w:sz="0" w:space="0" w:color="auto"/>
        <w:left w:val="none" w:sz="0" w:space="0" w:color="auto"/>
        <w:bottom w:val="none" w:sz="0" w:space="0" w:color="auto"/>
        <w:right w:val="none" w:sz="0" w:space="0" w:color="auto"/>
      </w:divBdr>
      <w:divsChild>
        <w:div w:id="424034842">
          <w:marLeft w:val="1267"/>
          <w:marRight w:val="0"/>
          <w:marTop w:val="180"/>
          <w:marBottom w:val="0"/>
          <w:divBdr>
            <w:top w:val="none" w:sz="0" w:space="0" w:color="auto"/>
            <w:left w:val="none" w:sz="0" w:space="0" w:color="auto"/>
            <w:bottom w:val="none" w:sz="0" w:space="0" w:color="auto"/>
            <w:right w:val="none" w:sz="0" w:space="0" w:color="auto"/>
          </w:divBdr>
        </w:div>
      </w:divsChild>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48643374">
      <w:bodyDiv w:val="1"/>
      <w:marLeft w:val="0"/>
      <w:marRight w:val="0"/>
      <w:marTop w:val="0"/>
      <w:marBottom w:val="0"/>
      <w:divBdr>
        <w:top w:val="none" w:sz="0" w:space="0" w:color="auto"/>
        <w:left w:val="none" w:sz="0" w:space="0" w:color="auto"/>
        <w:bottom w:val="none" w:sz="0" w:space="0" w:color="auto"/>
        <w:right w:val="none" w:sz="0" w:space="0" w:color="auto"/>
      </w:divBdr>
    </w:div>
    <w:div w:id="152529581">
      <w:bodyDiv w:val="1"/>
      <w:marLeft w:val="0"/>
      <w:marRight w:val="0"/>
      <w:marTop w:val="0"/>
      <w:marBottom w:val="0"/>
      <w:divBdr>
        <w:top w:val="none" w:sz="0" w:space="0" w:color="auto"/>
        <w:left w:val="none" w:sz="0" w:space="0" w:color="auto"/>
        <w:bottom w:val="none" w:sz="0" w:space="0" w:color="auto"/>
        <w:right w:val="none" w:sz="0" w:space="0" w:color="auto"/>
      </w:divBdr>
      <w:divsChild>
        <w:div w:id="366179146">
          <w:marLeft w:val="547"/>
          <w:marRight w:val="0"/>
          <w:marTop w:val="115"/>
          <w:marBottom w:val="0"/>
          <w:divBdr>
            <w:top w:val="none" w:sz="0" w:space="0" w:color="auto"/>
            <w:left w:val="none" w:sz="0" w:space="0" w:color="auto"/>
            <w:bottom w:val="none" w:sz="0" w:space="0" w:color="auto"/>
            <w:right w:val="none" w:sz="0" w:space="0" w:color="auto"/>
          </w:divBdr>
        </w:div>
        <w:div w:id="917252233">
          <w:marLeft w:val="1166"/>
          <w:marRight w:val="0"/>
          <w:marTop w:val="86"/>
          <w:marBottom w:val="0"/>
          <w:divBdr>
            <w:top w:val="none" w:sz="0" w:space="0" w:color="auto"/>
            <w:left w:val="none" w:sz="0" w:space="0" w:color="auto"/>
            <w:bottom w:val="none" w:sz="0" w:space="0" w:color="auto"/>
            <w:right w:val="none" w:sz="0" w:space="0" w:color="auto"/>
          </w:divBdr>
        </w:div>
        <w:div w:id="1778716732">
          <w:marLeft w:val="1166"/>
          <w:marRight w:val="0"/>
          <w:marTop w:val="86"/>
          <w:marBottom w:val="0"/>
          <w:divBdr>
            <w:top w:val="none" w:sz="0" w:space="0" w:color="auto"/>
            <w:left w:val="none" w:sz="0" w:space="0" w:color="auto"/>
            <w:bottom w:val="none" w:sz="0" w:space="0" w:color="auto"/>
            <w:right w:val="none" w:sz="0" w:space="0" w:color="auto"/>
          </w:divBdr>
        </w:div>
        <w:div w:id="350572232">
          <w:marLeft w:val="1800"/>
          <w:marRight w:val="0"/>
          <w:marTop w:val="77"/>
          <w:marBottom w:val="0"/>
          <w:divBdr>
            <w:top w:val="none" w:sz="0" w:space="0" w:color="auto"/>
            <w:left w:val="none" w:sz="0" w:space="0" w:color="auto"/>
            <w:bottom w:val="none" w:sz="0" w:space="0" w:color="auto"/>
            <w:right w:val="none" w:sz="0" w:space="0" w:color="auto"/>
          </w:divBdr>
        </w:div>
        <w:div w:id="843936851">
          <w:marLeft w:val="1800"/>
          <w:marRight w:val="0"/>
          <w:marTop w:val="77"/>
          <w:marBottom w:val="0"/>
          <w:divBdr>
            <w:top w:val="none" w:sz="0" w:space="0" w:color="auto"/>
            <w:left w:val="none" w:sz="0" w:space="0" w:color="auto"/>
            <w:bottom w:val="none" w:sz="0" w:space="0" w:color="auto"/>
            <w:right w:val="none" w:sz="0" w:space="0" w:color="auto"/>
          </w:divBdr>
        </w:div>
        <w:div w:id="599804010">
          <w:marLeft w:val="1800"/>
          <w:marRight w:val="0"/>
          <w:marTop w:val="77"/>
          <w:marBottom w:val="0"/>
          <w:divBdr>
            <w:top w:val="none" w:sz="0" w:space="0" w:color="auto"/>
            <w:left w:val="none" w:sz="0" w:space="0" w:color="auto"/>
            <w:bottom w:val="none" w:sz="0" w:space="0" w:color="auto"/>
            <w:right w:val="none" w:sz="0" w:space="0" w:color="auto"/>
          </w:divBdr>
        </w:div>
        <w:div w:id="652948383">
          <w:marLeft w:val="1800"/>
          <w:marRight w:val="0"/>
          <w:marTop w:val="77"/>
          <w:marBottom w:val="0"/>
          <w:divBdr>
            <w:top w:val="none" w:sz="0" w:space="0" w:color="auto"/>
            <w:left w:val="none" w:sz="0" w:space="0" w:color="auto"/>
            <w:bottom w:val="none" w:sz="0" w:space="0" w:color="auto"/>
            <w:right w:val="none" w:sz="0" w:space="0" w:color="auto"/>
          </w:divBdr>
        </w:div>
        <w:div w:id="1225489336">
          <w:marLeft w:val="1166"/>
          <w:marRight w:val="0"/>
          <w:marTop w:val="86"/>
          <w:marBottom w:val="0"/>
          <w:divBdr>
            <w:top w:val="none" w:sz="0" w:space="0" w:color="auto"/>
            <w:left w:val="none" w:sz="0" w:space="0" w:color="auto"/>
            <w:bottom w:val="none" w:sz="0" w:space="0" w:color="auto"/>
            <w:right w:val="none" w:sz="0" w:space="0" w:color="auto"/>
          </w:divBdr>
        </w:div>
        <w:div w:id="2053385251">
          <w:marLeft w:val="1800"/>
          <w:marRight w:val="0"/>
          <w:marTop w:val="77"/>
          <w:marBottom w:val="0"/>
          <w:divBdr>
            <w:top w:val="none" w:sz="0" w:space="0" w:color="auto"/>
            <w:left w:val="none" w:sz="0" w:space="0" w:color="auto"/>
            <w:bottom w:val="none" w:sz="0" w:space="0" w:color="auto"/>
            <w:right w:val="none" w:sz="0" w:space="0" w:color="auto"/>
          </w:divBdr>
        </w:div>
        <w:div w:id="2042513890">
          <w:marLeft w:val="1166"/>
          <w:marRight w:val="0"/>
          <w:marTop w:val="96"/>
          <w:marBottom w:val="0"/>
          <w:divBdr>
            <w:top w:val="none" w:sz="0" w:space="0" w:color="auto"/>
            <w:left w:val="none" w:sz="0" w:space="0" w:color="auto"/>
            <w:bottom w:val="none" w:sz="0" w:space="0" w:color="auto"/>
            <w:right w:val="none" w:sz="0" w:space="0" w:color="auto"/>
          </w:divBdr>
        </w:div>
      </w:divsChild>
    </w:div>
    <w:div w:id="164515532">
      <w:bodyDiv w:val="1"/>
      <w:marLeft w:val="0"/>
      <w:marRight w:val="0"/>
      <w:marTop w:val="0"/>
      <w:marBottom w:val="0"/>
      <w:divBdr>
        <w:top w:val="none" w:sz="0" w:space="0" w:color="auto"/>
        <w:left w:val="none" w:sz="0" w:space="0" w:color="auto"/>
        <w:bottom w:val="none" w:sz="0" w:space="0" w:color="auto"/>
        <w:right w:val="none" w:sz="0" w:space="0" w:color="auto"/>
      </w:divBdr>
      <w:divsChild>
        <w:div w:id="1237594409">
          <w:marLeft w:val="1166"/>
          <w:marRight w:val="0"/>
          <w:marTop w:val="86"/>
          <w:marBottom w:val="0"/>
          <w:divBdr>
            <w:top w:val="none" w:sz="0" w:space="0" w:color="auto"/>
            <w:left w:val="none" w:sz="0" w:space="0" w:color="auto"/>
            <w:bottom w:val="none" w:sz="0" w:space="0" w:color="auto"/>
            <w:right w:val="none" w:sz="0" w:space="0" w:color="auto"/>
          </w:divBdr>
        </w:div>
        <w:div w:id="1283069710">
          <w:marLeft w:val="1800"/>
          <w:marRight w:val="0"/>
          <w:marTop w:val="77"/>
          <w:marBottom w:val="0"/>
          <w:divBdr>
            <w:top w:val="none" w:sz="0" w:space="0" w:color="auto"/>
            <w:left w:val="none" w:sz="0" w:space="0" w:color="auto"/>
            <w:bottom w:val="none" w:sz="0" w:space="0" w:color="auto"/>
            <w:right w:val="none" w:sz="0" w:space="0" w:color="auto"/>
          </w:divBdr>
        </w:div>
        <w:div w:id="724257198">
          <w:marLeft w:val="1800"/>
          <w:marRight w:val="0"/>
          <w:marTop w:val="77"/>
          <w:marBottom w:val="0"/>
          <w:divBdr>
            <w:top w:val="none" w:sz="0" w:space="0" w:color="auto"/>
            <w:left w:val="none" w:sz="0" w:space="0" w:color="auto"/>
            <w:bottom w:val="none" w:sz="0" w:space="0" w:color="auto"/>
            <w:right w:val="none" w:sz="0" w:space="0" w:color="auto"/>
          </w:divBdr>
        </w:div>
        <w:div w:id="1108349741">
          <w:marLeft w:val="1166"/>
          <w:marRight w:val="0"/>
          <w:marTop w:val="86"/>
          <w:marBottom w:val="0"/>
          <w:divBdr>
            <w:top w:val="none" w:sz="0" w:space="0" w:color="auto"/>
            <w:left w:val="none" w:sz="0" w:space="0" w:color="auto"/>
            <w:bottom w:val="none" w:sz="0" w:space="0" w:color="auto"/>
            <w:right w:val="none" w:sz="0" w:space="0" w:color="auto"/>
          </w:divBdr>
        </w:div>
        <w:div w:id="631256013">
          <w:marLeft w:val="1800"/>
          <w:marRight w:val="0"/>
          <w:marTop w:val="77"/>
          <w:marBottom w:val="0"/>
          <w:divBdr>
            <w:top w:val="none" w:sz="0" w:space="0" w:color="auto"/>
            <w:left w:val="none" w:sz="0" w:space="0" w:color="auto"/>
            <w:bottom w:val="none" w:sz="0" w:space="0" w:color="auto"/>
            <w:right w:val="none" w:sz="0" w:space="0" w:color="auto"/>
          </w:divBdr>
        </w:div>
        <w:div w:id="650447653">
          <w:marLeft w:val="1800"/>
          <w:marRight w:val="0"/>
          <w:marTop w:val="77"/>
          <w:marBottom w:val="0"/>
          <w:divBdr>
            <w:top w:val="none" w:sz="0" w:space="0" w:color="auto"/>
            <w:left w:val="none" w:sz="0" w:space="0" w:color="auto"/>
            <w:bottom w:val="none" w:sz="0" w:space="0" w:color="auto"/>
            <w:right w:val="none" w:sz="0" w:space="0" w:color="auto"/>
          </w:divBdr>
        </w:div>
      </w:divsChild>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61183636">
      <w:bodyDiv w:val="1"/>
      <w:marLeft w:val="0"/>
      <w:marRight w:val="0"/>
      <w:marTop w:val="0"/>
      <w:marBottom w:val="0"/>
      <w:divBdr>
        <w:top w:val="none" w:sz="0" w:space="0" w:color="auto"/>
        <w:left w:val="none" w:sz="0" w:space="0" w:color="auto"/>
        <w:bottom w:val="none" w:sz="0" w:space="0" w:color="auto"/>
        <w:right w:val="none" w:sz="0" w:space="0" w:color="auto"/>
      </w:divBdr>
      <w:divsChild>
        <w:div w:id="1285502543">
          <w:marLeft w:val="1267"/>
          <w:marRight w:val="0"/>
          <w:marTop w:val="180"/>
          <w:marBottom w:val="0"/>
          <w:divBdr>
            <w:top w:val="none" w:sz="0" w:space="0" w:color="auto"/>
            <w:left w:val="none" w:sz="0" w:space="0" w:color="auto"/>
            <w:bottom w:val="none" w:sz="0" w:space="0" w:color="auto"/>
            <w:right w:val="none" w:sz="0" w:space="0" w:color="auto"/>
          </w:divBdr>
        </w:div>
      </w:divsChild>
    </w:div>
    <w:div w:id="264778115">
      <w:bodyDiv w:val="1"/>
      <w:marLeft w:val="0"/>
      <w:marRight w:val="0"/>
      <w:marTop w:val="0"/>
      <w:marBottom w:val="0"/>
      <w:divBdr>
        <w:top w:val="none" w:sz="0" w:space="0" w:color="auto"/>
        <w:left w:val="none" w:sz="0" w:space="0" w:color="auto"/>
        <w:bottom w:val="none" w:sz="0" w:space="0" w:color="auto"/>
        <w:right w:val="none" w:sz="0" w:space="0" w:color="auto"/>
      </w:divBdr>
    </w:div>
    <w:div w:id="310058879">
      <w:bodyDiv w:val="1"/>
      <w:marLeft w:val="0"/>
      <w:marRight w:val="0"/>
      <w:marTop w:val="0"/>
      <w:marBottom w:val="0"/>
      <w:divBdr>
        <w:top w:val="none" w:sz="0" w:space="0" w:color="auto"/>
        <w:left w:val="none" w:sz="0" w:space="0" w:color="auto"/>
        <w:bottom w:val="none" w:sz="0" w:space="0" w:color="auto"/>
        <w:right w:val="none" w:sz="0" w:space="0" w:color="auto"/>
      </w:divBdr>
    </w:div>
    <w:div w:id="335766337">
      <w:bodyDiv w:val="1"/>
      <w:marLeft w:val="0"/>
      <w:marRight w:val="0"/>
      <w:marTop w:val="0"/>
      <w:marBottom w:val="0"/>
      <w:divBdr>
        <w:top w:val="none" w:sz="0" w:space="0" w:color="auto"/>
        <w:left w:val="none" w:sz="0" w:space="0" w:color="auto"/>
        <w:bottom w:val="none" w:sz="0" w:space="0" w:color="auto"/>
        <w:right w:val="none" w:sz="0" w:space="0" w:color="auto"/>
      </w:divBdr>
      <w:divsChild>
        <w:div w:id="1421945936">
          <w:marLeft w:val="1267"/>
          <w:marRight w:val="0"/>
          <w:marTop w:val="180"/>
          <w:marBottom w:val="0"/>
          <w:divBdr>
            <w:top w:val="none" w:sz="0" w:space="0" w:color="auto"/>
            <w:left w:val="none" w:sz="0" w:space="0" w:color="auto"/>
            <w:bottom w:val="none" w:sz="0" w:space="0" w:color="auto"/>
            <w:right w:val="none" w:sz="0" w:space="0" w:color="auto"/>
          </w:divBdr>
        </w:div>
      </w:divsChild>
    </w:div>
    <w:div w:id="348914179">
      <w:bodyDiv w:val="1"/>
      <w:marLeft w:val="0"/>
      <w:marRight w:val="0"/>
      <w:marTop w:val="0"/>
      <w:marBottom w:val="0"/>
      <w:divBdr>
        <w:top w:val="none" w:sz="0" w:space="0" w:color="auto"/>
        <w:left w:val="none" w:sz="0" w:space="0" w:color="auto"/>
        <w:bottom w:val="none" w:sz="0" w:space="0" w:color="auto"/>
        <w:right w:val="none" w:sz="0" w:space="0" w:color="auto"/>
      </w:divBdr>
    </w:div>
    <w:div w:id="435951953">
      <w:bodyDiv w:val="1"/>
      <w:marLeft w:val="0"/>
      <w:marRight w:val="0"/>
      <w:marTop w:val="0"/>
      <w:marBottom w:val="0"/>
      <w:divBdr>
        <w:top w:val="none" w:sz="0" w:space="0" w:color="auto"/>
        <w:left w:val="none" w:sz="0" w:space="0" w:color="auto"/>
        <w:bottom w:val="none" w:sz="0" w:space="0" w:color="auto"/>
        <w:right w:val="none" w:sz="0" w:space="0" w:color="auto"/>
      </w:divBdr>
      <w:divsChild>
        <w:div w:id="339546292">
          <w:marLeft w:val="1714"/>
          <w:marRight w:val="0"/>
          <w:marTop w:val="120"/>
          <w:marBottom w:val="120"/>
          <w:divBdr>
            <w:top w:val="none" w:sz="0" w:space="0" w:color="auto"/>
            <w:left w:val="none" w:sz="0" w:space="0" w:color="auto"/>
            <w:bottom w:val="none" w:sz="0" w:space="0" w:color="auto"/>
            <w:right w:val="none" w:sz="0" w:space="0" w:color="auto"/>
          </w:divBdr>
        </w:div>
        <w:div w:id="807547598">
          <w:marLeft w:val="1714"/>
          <w:marRight w:val="0"/>
          <w:marTop w:val="120"/>
          <w:marBottom w:val="120"/>
          <w:divBdr>
            <w:top w:val="none" w:sz="0" w:space="0" w:color="auto"/>
            <w:left w:val="none" w:sz="0" w:space="0" w:color="auto"/>
            <w:bottom w:val="none" w:sz="0" w:space="0" w:color="auto"/>
            <w:right w:val="none" w:sz="0" w:space="0" w:color="auto"/>
          </w:divBdr>
        </w:div>
        <w:div w:id="1886479435">
          <w:marLeft w:val="1714"/>
          <w:marRight w:val="0"/>
          <w:marTop w:val="120"/>
          <w:marBottom w:val="120"/>
          <w:divBdr>
            <w:top w:val="none" w:sz="0" w:space="0" w:color="auto"/>
            <w:left w:val="none" w:sz="0" w:space="0" w:color="auto"/>
            <w:bottom w:val="none" w:sz="0" w:space="0" w:color="auto"/>
            <w:right w:val="none" w:sz="0" w:space="0" w:color="auto"/>
          </w:divBdr>
        </w:div>
        <w:div w:id="928733711">
          <w:marLeft w:val="1714"/>
          <w:marRight w:val="0"/>
          <w:marTop w:val="120"/>
          <w:marBottom w:val="120"/>
          <w:divBdr>
            <w:top w:val="none" w:sz="0" w:space="0" w:color="auto"/>
            <w:left w:val="none" w:sz="0" w:space="0" w:color="auto"/>
            <w:bottom w:val="none" w:sz="0" w:space="0" w:color="auto"/>
            <w:right w:val="none" w:sz="0" w:space="0" w:color="auto"/>
          </w:divBdr>
        </w:div>
      </w:divsChild>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1629049">
      <w:bodyDiv w:val="1"/>
      <w:marLeft w:val="0"/>
      <w:marRight w:val="0"/>
      <w:marTop w:val="0"/>
      <w:marBottom w:val="0"/>
      <w:divBdr>
        <w:top w:val="none" w:sz="0" w:space="0" w:color="auto"/>
        <w:left w:val="none" w:sz="0" w:space="0" w:color="auto"/>
        <w:bottom w:val="none" w:sz="0" w:space="0" w:color="auto"/>
        <w:right w:val="none" w:sz="0" w:space="0" w:color="auto"/>
      </w:divBdr>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62964543">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89716347">
      <w:bodyDiv w:val="1"/>
      <w:marLeft w:val="0"/>
      <w:marRight w:val="0"/>
      <w:marTop w:val="0"/>
      <w:marBottom w:val="0"/>
      <w:divBdr>
        <w:top w:val="none" w:sz="0" w:space="0" w:color="auto"/>
        <w:left w:val="none" w:sz="0" w:space="0" w:color="auto"/>
        <w:bottom w:val="none" w:sz="0" w:space="0" w:color="auto"/>
        <w:right w:val="none" w:sz="0" w:space="0" w:color="auto"/>
      </w:divBdr>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601574251">
      <w:bodyDiv w:val="1"/>
      <w:marLeft w:val="0"/>
      <w:marRight w:val="0"/>
      <w:marTop w:val="0"/>
      <w:marBottom w:val="0"/>
      <w:divBdr>
        <w:top w:val="none" w:sz="0" w:space="0" w:color="auto"/>
        <w:left w:val="none" w:sz="0" w:space="0" w:color="auto"/>
        <w:bottom w:val="none" w:sz="0" w:space="0" w:color="auto"/>
        <w:right w:val="none" w:sz="0" w:space="0" w:color="auto"/>
      </w:divBdr>
      <w:divsChild>
        <w:div w:id="395711506">
          <w:marLeft w:val="1166"/>
          <w:marRight w:val="0"/>
          <w:marTop w:val="115"/>
          <w:marBottom w:val="0"/>
          <w:divBdr>
            <w:top w:val="none" w:sz="0" w:space="0" w:color="auto"/>
            <w:left w:val="none" w:sz="0" w:space="0" w:color="auto"/>
            <w:bottom w:val="none" w:sz="0" w:space="0" w:color="auto"/>
            <w:right w:val="none" w:sz="0" w:space="0" w:color="auto"/>
          </w:divBdr>
        </w:div>
        <w:div w:id="118501103">
          <w:marLeft w:val="1166"/>
          <w:marRight w:val="0"/>
          <w:marTop w:val="115"/>
          <w:marBottom w:val="0"/>
          <w:divBdr>
            <w:top w:val="none" w:sz="0" w:space="0" w:color="auto"/>
            <w:left w:val="none" w:sz="0" w:space="0" w:color="auto"/>
            <w:bottom w:val="none" w:sz="0" w:space="0" w:color="auto"/>
            <w:right w:val="none" w:sz="0" w:space="0" w:color="auto"/>
          </w:divBdr>
        </w:div>
      </w:divsChild>
    </w:div>
    <w:div w:id="617496020">
      <w:bodyDiv w:val="1"/>
      <w:marLeft w:val="0"/>
      <w:marRight w:val="0"/>
      <w:marTop w:val="0"/>
      <w:marBottom w:val="0"/>
      <w:divBdr>
        <w:top w:val="none" w:sz="0" w:space="0" w:color="auto"/>
        <w:left w:val="none" w:sz="0" w:space="0" w:color="auto"/>
        <w:bottom w:val="none" w:sz="0" w:space="0" w:color="auto"/>
        <w:right w:val="none" w:sz="0" w:space="0" w:color="auto"/>
      </w:divBdr>
      <w:divsChild>
        <w:div w:id="580455532">
          <w:marLeft w:val="1166"/>
          <w:marRight w:val="0"/>
          <w:marTop w:val="72"/>
          <w:marBottom w:val="0"/>
          <w:divBdr>
            <w:top w:val="none" w:sz="0" w:space="0" w:color="auto"/>
            <w:left w:val="none" w:sz="0" w:space="0" w:color="auto"/>
            <w:bottom w:val="none" w:sz="0" w:space="0" w:color="auto"/>
            <w:right w:val="none" w:sz="0" w:space="0" w:color="auto"/>
          </w:divBdr>
        </w:div>
        <w:div w:id="461314731">
          <w:marLeft w:val="1166"/>
          <w:marRight w:val="0"/>
          <w:marTop w:val="72"/>
          <w:marBottom w:val="0"/>
          <w:divBdr>
            <w:top w:val="none" w:sz="0" w:space="0" w:color="auto"/>
            <w:left w:val="none" w:sz="0" w:space="0" w:color="auto"/>
            <w:bottom w:val="none" w:sz="0" w:space="0" w:color="auto"/>
            <w:right w:val="none" w:sz="0" w:space="0" w:color="auto"/>
          </w:divBdr>
        </w:div>
      </w:divsChild>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51907958">
      <w:bodyDiv w:val="1"/>
      <w:marLeft w:val="0"/>
      <w:marRight w:val="0"/>
      <w:marTop w:val="0"/>
      <w:marBottom w:val="0"/>
      <w:divBdr>
        <w:top w:val="none" w:sz="0" w:space="0" w:color="auto"/>
        <w:left w:val="none" w:sz="0" w:space="0" w:color="auto"/>
        <w:bottom w:val="none" w:sz="0" w:space="0" w:color="auto"/>
        <w:right w:val="none" w:sz="0" w:space="0" w:color="auto"/>
      </w:divBdr>
      <w:divsChild>
        <w:div w:id="1913157850">
          <w:marLeft w:val="547"/>
          <w:marRight w:val="0"/>
          <w:marTop w:val="96"/>
          <w:marBottom w:val="0"/>
          <w:divBdr>
            <w:top w:val="none" w:sz="0" w:space="0" w:color="auto"/>
            <w:left w:val="none" w:sz="0" w:space="0" w:color="auto"/>
            <w:bottom w:val="none" w:sz="0" w:space="0" w:color="auto"/>
            <w:right w:val="none" w:sz="0" w:space="0" w:color="auto"/>
          </w:divBdr>
        </w:div>
        <w:div w:id="1281835633">
          <w:marLeft w:val="547"/>
          <w:marRight w:val="0"/>
          <w:marTop w:val="96"/>
          <w:marBottom w:val="0"/>
          <w:divBdr>
            <w:top w:val="none" w:sz="0" w:space="0" w:color="auto"/>
            <w:left w:val="none" w:sz="0" w:space="0" w:color="auto"/>
            <w:bottom w:val="none" w:sz="0" w:space="0" w:color="auto"/>
            <w:right w:val="none" w:sz="0" w:space="0" w:color="auto"/>
          </w:divBdr>
        </w:div>
        <w:div w:id="1858152461">
          <w:marLeft w:val="1166"/>
          <w:marRight w:val="0"/>
          <w:marTop w:val="86"/>
          <w:marBottom w:val="0"/>
          <w:divBdr>
            <w:top w:val="none" w:sz="0" w:space="0" w:color="auto"/>
            <w:left w:val="none" w:sz="0" w:space="0" w:color="auto"/>
            <w:bottom w:val="none" w:sz="0" w:space="0" w:color="auto"/>
            <w:right w:val="none" w:sz="0" w:space="0" w:color="auto"/>
          </w:divBdr>
        </w:div>
        <w:div w:id="37558100">
          <w:marLeft w:val="1166"/>
          <w:marRight w:val="0"/>
          <w:marTop w:val="86"/>
          <w:marBottom w:val="0"/>
          <w:divBdr>
            <w:top w:val="none" w:sz="0" w:space="0" w:color="auto"/>
            <w:left w:val="none" w:sz="0" w:space="0" w:color="auto"/>
            <w:bottom w:val="none" w:sz="0" w:space="0" w:color="auto"/>
            <w:right w:val="none" w:sz="0" w:space="0" w:color="auto"/>
          </w:divBdr>
        </w:div>
        <w:div w:id="1715885915">
          <w:marLeft w:val="547"/>
          <w:marRight w:val="0"/>
          <w:marTop w:val="96"/>
          <w:marBottom w:val="0"/>
          <w:divBdr>
            <w:top w:val="none" w:sz="0" w:space="0" w:color="auto"/>
            <w:left w:val="none" w:sz="0" w:space="0" w:color="auto"/>
            <w:bottom w:val="none" w:sz="0" w:space="0" w:color="auto"/>
            <w:right w:val="none" w:sz="0" w:space="0" w:color="auto"/>
          </w:divBdr>
        </w:div>
        <w:div w:id="1361512853">
          <w:marLeft w:val="547"/>
          <w:marRight w:val="0"/>
          <w:marTop w:val="96"/>
          <w:marBottom w:val="0"/>
          <w:divBdr>
            <w:top w:val="none" w:sz="0" w:space="0" w:color="auto"/>
            <w:left w:val="none" w:sz="0" w:space="0" w:color="auto"/>
            <w:bottom w:val="none" w:sz="0" w:space="0" w:color="auto"/>
            <w:right w:val="none" w:sz="0" w:space="0" w:color="auto"/>
          </w:divBdr>
        </w:div>
      </w:divsChild>
    </w:div>
    <w:div w:id="760569898">
      <w:bodyDiv w:val="1"/>
      <w:marLeft w:val="0"/>
      <w:marRight w:val="0"/>
      <w:marTop w:val="0"/>
      <w:marBottom w:val="0"/>
      <w:divBdr>
        <w:top w:val="none" w:sz="0" w:space="0" w:color="auto"/>
        <w:left w:val="none" w:sz="0" w:space="0" w:color="auto"/>
        <w:bottom w:val="none" w:sz="0" w:space="0" w:color="auto"/>
        <w:right w:val="none" w:sz="0" w:space="0" w:color="auto"/>
      </w:divBdr>
    </w:div>
    <w:div w:id="782311439">
      <w:bodyDiv w:val="1"/>
      <w:marLeft w:val="0"/>
      <w:marRight w:val="0"/>
      <w:marTop w:val="0"/>
      <w:marBottom w:val="0"/>
      <w:divBdr>
        <w:top w:val="none" w:sz="0" w:space="0" w:color="auto"/>
        <w:left w:val="none" w:sz="0" w:space="0" w:color="auto"/>
        <w:bottom w:val="none" w:sz="0" w:space="0" w:color="auto"/>
        <w:right w:val="none" w:sz="0" w:space="0" w:color="auto"/>
      </w:divBdr>
      <w:divsChild>
        <w:div w:id="291252889">
          <w:marLeft w:val="1267"/>
          <w:marRight w:val="0"/>
          <w:marTop w:val="180"/>
          <w:marBottom w:val="0"/>
          <w:divBdr>
            <w:top w:val="none" w:sz="0" w:space="0" w:color="auto"/>
            <w:left w:val="none" w:sz="0" w:space="0" w:color="auto"/>
            <w:bottom w:val="none" w:sz="0" w:space="0" w:color="auto"/>
            <w:right w:val="none" w:sz="0" w:space="0" w:color="auto"/>
          </w:divBdr>
        </w:div>
        <w:div w:id="83960639">
          <w:marLeft w:val="1267"/>
          <w:marRight w:val="0"/>
          <w:marTop w:val="180"/>
          <w:marBottom w:val="0"/>
          <w:divBdr>
            <w:top w:val="none" w:sz="0" w:space="0" w:color="auto"/>
            <w:left w:val="none" w:sz="0" w:space="0" w:color="auto"/>
            <w:bottom w:val="none" w:sz="0" w:space="0" w:color="auto"/>
            <w:right w:val="none" w:sz="0" w:space="0" w:color="auto"/>
          </w:divBdr>
        </w:div>
      </w:divsChild>
    </w:div>
    <w:div w:id="786461092">
      <w:bodyDiv w:val="1"/>
      <w:marLeft w:val="0"/>
      <w:marRight w:val="0"/>
      <w:marTop w:val="0"/>
      <w:marBottom w:val="0"/>
      <w:divBdr>
        <w:top w:val="none" w:sz="0" w:space="0" w:color="auto"/>
        <w:left w:val="none" w:sz="0" w:space="0" w:color="auto"/>
        <w:bottom w:val="none" w:sz="0" w:space="0" w:color="auto"/>
        <w:right w:val="none" w:sz="0" w:space="0" w:color="auto"/>
      </w:divBdr>
      <w:divsChild>
        <w:div w:id="448742717">
          <w:marLeft w:val="1166"/>
          <w:marRight w:val="0"/>
          <w:marTop w:val="72"/>
          <w:marBottom w:val="0"/>
          <w:divBdr>
            <w:top w:val="none" w:sz="0" w:space="0" w:color="auto"/>
            <w:left w:val="none" w:sz="0" w:space="0" w:color="auto"/>
            <w:bottom w:val="none" w:sz="0" w:space="0" w:color="auto"/>
            <w:right w:val="none" w:sz="0" w:space="0" w:color="auto"/>
          </w:divBdr>
        </w:div>
        <w:div w:id="1608344992">
          <w:marLeft w:val="1166"/>
          <w:marRight w:val="0"/>
          <w:marTop w:val="72"/>
          <w:marBottom w:val="0"/>
          <w:divBdr>
            <w:top w:val="none" w:sz="0" w:space="0" w:color="auto"/>
            <w:left w:val="none" w:sz="0" w:space="0" w:color="auto"/>
            <w:bottom w:val="none" w:sz="0" w:space="0" w:color="auto"/>
            <w:right w:val="none" w:sz="0" w:space="0" w:color="auto"/>
          </w:divBdr>
        </w:div>
        <w:div w:id="272636117">
          <w:marLeft w:val="1166"/>
          <w:marRight w:val="0"/>
          <w:marTop w:val="72"/>
          <w:marBottom w:val="0"/>
          <w:divBdr>
            <w:top w:val="none" w:sz="0" w:space="0" w:color="auto"/>
            <w:left w:val="none" w:sz="0" w:space="0" w:color="auto"/>
            <w:bottom w:val="none" w:sz="0" w:space="0" w:color="auto"/>
            <w:right w:val="none" w:sz="0" w:space="0" w:color="auto"/>
          </w:divBdr>
        </w:div>
      </w:divsChild>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157966182">
          <w:marLeft w:val="547"/>
          <w:marRight w:val="0"/>
          <w:marTop w:val="96"/>
          <w:marBottom w:val="0"/>
          <w:divBdr>
            <w:top w:val="none" w:sz="0" w:space="0" w:color="auto"/>
            <w:left w:val="none" w:sz="0" w:space="0" w:color="auto"/>
            <w:bottom w:val="none" w:sz="0" w:space="0" w:color="auto"/>
            <w:right w:val="none" w:sz="0" w:space="0" w:color="auto"/>
          </w:divBdr>
        </w:div>
        <w:div w:id="934752506">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823200103">
      <w:bodyDiv w:val="1"/>
      <w:marLeft w:val="0"/>
      <w:marRight w:val="0"/>
      <w:marTop w:val="0"/>
      <w:marBottom w:val="0"/>
      <w:divBdr>
        <w:top w:val="none" w:sz="0" w:space="0" w:color="auto"/>
        <w:left w:val="none" w:sz="0" w:space="0" w:color="auto"/>
        <w:bottom w:val="none" w:sz="0" w:space="0" w:color="auto"/>
        <w:right w:val="none" w:sz="0" w:space="0" w:color="auto"/>
      </w:divBdr>
      <w:divsChild>
        <w:div w:id="1235163549">
          <w:marLeft w:val="432"/>
          <w:marRight w:val="0"/>
          <w:marTop w:val="240"/>
          <w:marBottom w:val="0"/>
          <w:divBdr>
            <w:top w:val="none" w:sz="0" w:space="0" w:color="auto"/>
            <w:left w:val="none" w:sz="0" w:space="0" w:color="auto"/>
            <w:bottom w:val="none" w:sz="0" w:space="0" w:color="auto"/>
            <w:right w:val="none" w:sz="0" w:space="0" w:color="auto"/>
          </w:divBdr>
        </w:div>
      </w:divsChild>
    </w:div>
    <w:div w:id="899101255">
      <w:bodyDiv w:val="1"/>
      <w:marLeft w:val="0"/>
      <w:marRight w:val="0"/>
      <w:marTop w:val="0"/>
      <w:marBottom w:val="0"/>
      <w:divBdr>
        <w:top w:val="none" w:sz="0" w:space="0" w:color="auto"/>
        <w:left w:val="none" w:sz="0" w:space="0" w:color="auto"/>
        <w:bottom w:val="none" w:sz="0" w:space="0" w:color="auto"/>
        <w:right w:val="none" w:sz="0" w:space="0" w:color="auto"/>
      </w:divBdr>
    </w:div>
    <w:div w:id="931820171">
      <w:bodyDiv w:val="1"/>
      <w:marLeft w:val="0"/>
      <w:marRight w:val="0"/>
      <w:marTop w:val="0"/>
      <w:marBottom w:val="0"/>
      <w:divBdr>
        <w:top w:val="none" w:sz="0" w:space="0" w:color="auto"/>
        <w:left w:val="none" w:sz="0" w:space="0" w:color="auto"/>
        <w:bottom w:val="none" w:sz="0" w:space="0" w:color="auto"/>
        <w:right w:val="none" w:sz="0" w:space="0" w:color="auto"/>
      </w:divBdr>
    </w:div>
    <w:div w:id="938367695">
      <w:bodyDiv w:val="1"/>
      <w:marLeft w:val="0"/>
      <w:marRight w:val="0"/>
      <w:marTop w:val="0"/>
      <w:marBottom w:val="0"/>
      <w:divBdr>
        <w:top w:val="none" w:sz="0" w:space="0" w:color="auto"/>
        <w:left w:val="none" w:sz="0" w:space="0" w:color="auto"/>
        <w:bottom w:val="none" w:sz="0" w:space="0" w:color="auto"/>
        <w:right w:val="none" w:sz="0" w:space="0" w:color="auto"/>
      </w:divBdr>
    </w:div>
    <w:div w:id="983701376">
      <w:bodyDiv w:val="1"/>
      <w:marLeft w:val="0"/>
      <w:marRight w:val="0"/>
      <w:marTop w:val="0"/>
      <w:marBottom w:val="0"/>
      <w:divBdr>
        <w:top w:val="none" w:sz="0" w:space="0" w:color="auto"/>
        <w:left w:val="none" w:sz="0" w:space="0" w:color="auto"/>
        <w:bottom w:val="none" w:sz="0" w:space="0" w:color="auto"/>
        <w:right w:val="none" w:sz="0" w:space="0" w:color="auto"/>
      </w:divBdr>
      <w:divsChild>
        <w:div w:id="737174185">
          <w:marLeft w:val="432"/>
          <w:marRight w:val="0"/>
          <w:marTop w:val="240"/>
          <w:marBottom w:val="0"/>
          <w:divBdr>
            <w:top w:val="none" w:sz="0" w:space="0" w:color="auto"/>
            <w:left w:val="none" w:sz="0" w:space="0" w:color="auto"/>
            <w:bottom w:val="none" w:sz="0" w:space="0" w:color="auto"/>
            <w:right w:val="none" w:sz="0" w:space="0" w:color="auto"/>
          </w:divBdr>
        </w:div>
        <w:div w:id="1606964527">
          <w:marLeft w:val="1267"/>
          <w:marRight w:val="0"/>
          <w:marTop w:val="180"/>
          <w:marBottom w:val="0"/>
          <w:divBdr>
            <w:top w:val="none" w:sz="0" w:space="0" w:color="auto"/>
            <w:left w:val="none" w:sz="0" w:space="0" w:color="auto"/>
            <w:bottom w:val="none" w:sz="0" w:space="0" w:color="auto"/>
            <w:right w:val="none" w:sz="0" w:space="0" w:color="auto"/>
          </w:divBdr>
        </w:div>
        <w:div w:id="768546012">
          <w:marLeft w:val="1267"/>
          <w:marRight w:val="0"/>
          <w:marTop w:val="180"/>
          <w:marBottom w:val="0"/>
          <w:divBdr>
            <w:top w:val="none" w:sz="0" w:space="0" w:color="auto"/>
            <w:left w:val="none" w:sz="0" w:space="0" w:color="auto"/>
            <w:bottom w:val="none" w:sz="0" w:space="0" w:color="auto"/>
            <w:right w:val="none" w:sz="0" w:space="0" w:color="auto"/>
          </w:divBdr>
        </w:div>
      </w:divsChild>
    </w:div>
    <w:div w:id="993266951">
      <w:bodyDiv w:val="1"/>
      <w:marLeft w:val="0"/>
      <w:marRight w:val="0"/>
      <w:marTop w:val="0"/>
      <w:marBottom w:val="0"/>
      <w:divBdr>
        <w:top w:val="none" w:sz="0" w:space="0" w:color="auto"/>
        <w:left w:val="none" w:sz="0" w:space="0" w:color="auto"/>
        <w:bottom w:val="none" w:sz="0" w:space="0" w:color="auto"/>
        <w:right w:val="none" w:sz="0" w:space="0" w:color="auto"/>
      </w:divBdr>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36195558">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095051665">
      <w:bodyDiv w:val="1"/>
      <w:marLeft w:val="0"/>
      <w:marRight w:val="0"/>
      <w:marTop w:val="0"/>
      <w:marBottom w:val="0"/>
      <w:divBdr>
        <w:top w:val="none" w:sz="0" w:space="0" w:color="auto"/>
        <w:left w:val="none" w:sz="0" w:space="0" w:color="auto"/>
        <w:bottom w:val="none" w:sz="0" w:space="0" w:color="auto"/>
        <w:right w:val="none" w:sz="0" w:space="0" w:color="auto"/>
      </w:divBdr>
      <w:divsChild>
        <w:div w:id="1924337770">
          <w:marLeft w:val="1267"/>
          <w:marRight w:val="0"/>
          <w:marTop w:val="180"/>
          <w:marBottom w:val="0"/>
          <w:divBdr>
            <w:top w:val="none" w:sz="0" w:space="0" w:color="auto"/>
            <w:left w:val="none" w:sz="0" w:space="0" w:color="auto"/>
            <w:bottom w:val="none" w:sz="0" w:space="0" w:color="auto"/>
            <w:right w:val="none" w:sz="0" w:space="0" w:color="auto"/>
          </w:divBdr>
        </w:div>
      </w:divsChild>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20606230">
      <w:bodyDiv w:val="1"/>
      <w:marLeft w:val="0"/>
      <w:marRight w:val="0"/>
      <w:marTop w:val="0"/>
      <w:marBottom w:val="0"/>
      <w:divBdr>
        <w:top w:val="none" w:sz="0" w:space="0" w:color="auto"/>
        <w:left w:val="none" w:sz="0" w:space="0" w:color="auto"/>
        <w:bottom w:val="none" w:sz="0" w:space="0" w:color="auto"/>
        <w:right w:val="none" w:sz="0" w:space="0" w:color="auto"/>
      </w:divBdr>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46361542">
      <w:bodyDiv w:val="1"/>
      <w:marLeft w:val="0"/>
      <w:marRight w:val="0"/>
      <w:marTop w:val="0"/>
      <w:marBottom w:val="0"/>
      <w:divBdr>
        <w:top w:val="none" w:sz="0" w:space="0" w:color="auto"/>
        <w:left w:val="none" w:sz="0" w:space="0" w:color="auto"/>
        <w:bottom w:val="none" w:sz="0" w:space="0" w:color="auto"/>
        <w:right w:val="none" w:sz="0" w:space="0" w:color="auto"/>
      </w:divBdr>
    </w:div>
    <w:div w:id="1168442788">
      <w:bodyDiv w:val="1"/>
      <w:marLeft w:val="0"/>
      <w:marRight w:val="0"/>
      <w:marTop w:val="0"/>
      <w:marBottom w:val="0"/>
      <w:divBdr>
        <w:top w:val="none" w:sz="0" w:space="0" w:color="auto"/>
        <w:left w:val="none" w:sz="0" w:space="0" w:color="auto"/>
        <w:bottom w:val="none" w:sz="0" w:space="0" w:color="auto"/>
        <w:right w:val="none" w:sz="0" w:space="0" w:color="auto"/>
      </w:divBdr>
    </w:div>
    <w:div w:id="1197352728">
      <w:bodyDiv w:val="1"/>
      <w:marLeft w:val="0"/>
      <w:marRight w:val="0"/>
      <w:marTop w:val="0"/>
      <w:marBottom w:val="0"/>
      <w:divBdr>
        <w:top w:val="none" w:sz="0" w:space="0" w:color="auto"/>
        <w:left w:val="none" w:sz="0" w:space="0" w:color="auto"/>
        <w:bottom w:val="none" w:sz="0" w:space="0" w:color="auto"/>
        <w:right w:val="none" w:sz="0" w:space="0" w:color="auto"/>
      </w:divBdr>
      <w:divsChild>
        <w:div w:id="1274283247">
          <w:marLeft w:val="1166"/>
          <w:marRight w:val="0"/>
          <w:marTop w:val="86"/>
          <w:marBottom w:val="0"/>
          <w:divBdr>
            <w:top w:val="none" w:sz="0" w:space="0" w:color="auto"/>
            <w:left w:val="none" w:sz="0" w:space="0" w:color="auto"/>
            <w:bottom w:val="none" w:sz="0" w:space="0" w:color="auto"/>
            <w:right w:val="none" w:sz="0" w:space="0" w:color="auto"/>
          </w:divBdr>
        </w:div>
        <w:div w:id="1044256619">
          <w:marLeft w:val="1800"/>
          <w:marRight w:val="0"/>
          <w:marTop w:val="77"/>
          <w:marBottom w:val="0"/>
          <w:divBdr>
            <w:top w:val="none" w:sz="0" w:space="0" w:color="auto"/>
            <w:left w:val="none" w:sz="0" w:space="0" w:color="auto"/>
            <w:bottom w:val="none" w:sz="0" w:space="0" w:color="auto"/>
            <w:right w:val="none" w:sz="0" w:space="0" w:color="auto"/>
          </w:divBdr>
        </w:div>
        <w:div w:id="589506575">
          <w:marLeft w:val="1800"/>
          <w:marRight w:val="0"/>
          <w:marTop w:val="77"/>
          <w:marBottom w:val="0"/>
          <w:divBdr>
            <w:top w:val="none" w:sz="0" w:space="0" w:color="auto"/>
            <w:left w:val="none" w:sz="0" w:space="0" w:color="auto"/>
            <w:bottom w:val="none" w:sz="0" w:space="0" w:color="auto"/>
            <w:right w:val="none" w:sz="0" w:space="0" w:color="auto"/>
          </w:divBdr>
        </w:div>
        <w:div w:id="1611473073">
          <w:marLeft w:val="1800"/>
          <w:marRight w:val="0"/>
          <w:marTop w:val="77"/>
          <w:marBottom w:val="0"/>
          <w:divBdr>
            <w:top w:val="none" w:sz="0" w:space="0" w:color="auto"/>
            <w:left w:val="none" w:sz="0" w:space="0" w:color="auto"/>
            <w:bottom w:val="none" w:sz="0" w:space="0" w:color="auto"/>
            <w:right w:val="none" w:sz="0" w:space="0" w:color="auto"/>
          </w:divBdr>
        </w:div>
      </w:divsChild>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129131082">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694500472">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sChild>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393046521">
      <w:bodyDiv w:val="1"/>
      <w:marLeft w:val="0"/>
      <w:marRight w:val="0"/>
      <w:marTop w:val="0"/>
      <w:marBottom w:val="0"/>
      <w:divBdr>
        <w:top w:val="none" w:sz="0" w:space="0" w:color="auto"/>
        <w:left w:val="none" w:sz="0" w:space="0" w:color="auto"/>
        <w:bottom w:val="none" w:sz="0" w:space="0" w:color="auto"/>
        <w:right w:val="none" w:sz="0" w:space="0" w:color="auto"/>
      </w:divBdr>
    </w:div>
    <w:div w:id="1409838960">
      <w:bodyDiv w:val="1"/>
      <w:marLeft w:val="0"/>
      <w:marRight w:val="0"/>
      <w:marTop w:val="0"/>
      <w:marBottom w:val="0"/>
      <w:divBdr>
        <w:top w:val="none" w:sz="0" w:space="0" w:color="auto"/>
        <w:left w:val="none" w:sz="0" w:space="0" w:color="auto"/>
        <w:bottom w:val="none" w:sz="0" w:space="0" w:color="auto"/>
        <w:right w:val="none" w:sz="0" w:space="0" w:color="auto"/>
      </w:divBdr>
      <w:divsChild>
        <w:div w:id="107815137">
          <w:marLeft w:val="1166"/>
          <w:marRight w:val="0"/>
          <w:marTop w:val="77"/>
          <w:marBottom w:val="0"/>
          <w:divBdr>
            <w:top w:val="none" w:sz="0" w:space="0" w:color="auto"/>
            <w:left w:val="none" w:sz="0" w:space="0" w:color="auto"/>
            <w:bottom w:val="none" w:sz="0" w:space="0" w:color="auto"/>
            <w:right w:val="none" w:sz="0" w:space="0" w:color="auto"/>
          </w:divBdr>
        </w:div>
        <w:div w:id="1555658522">
          <w:marLeft w:val="1800"/>
          <w:marRight w:val="0"/>
          <w:marTop w:val="67"/>
          <w:marBottom w:val="0"/>
          <w:divBdr>
            <w:top w:val="none" w:sz="0" w:space="0" w:color="auto"/>
            <w:left w:val="none" w:sz="0" w:space="0" w:color="auto"/>
            <w:bottom w:val="none" w:sz="0" w:space="0" w:color="auto"/>
            <w:right w:val="none" w:sz="0" w:space="0" w:color="auto"/>
          </w:divBdr>
        </w:div>
        <w:div w:id="1776245397">
          <w:marLeft w:val="1800"/>
          <w:marRight w:val="0"/>
          <w:marTop w:val="67"/>
          <w:marBottom w:val="0"/>
          <w:divBdr>
            <w:top w:val="none" w:sz="0" w:space="0" w:color="auto"/>
            <w:left w:val="none" w:sz="0" w:space="0" w:color="auto"/>
            <w:bottom w:val="none" w:sz="0" w:space="0" w:color="auto"/>
            <w:right w:val="none" w:sz="0" w:space="0" w:color="auto"/>
          </w:divBdr>
        </w:div>
        <w:div w:id="765928914">
          <w:marLeft w:val="1166"/>
          <w:marRight w:val="0"/>
          <w:marTop w:val="77"/>
          <w:marBottom w:val="0"/>
          <w:divBdr>
            <w:top w:val="none" w:sz="0" w:space="0" w:color="auto"/>
            <w:left w:val="none" w:sz="0" w:space="0" w:color="auto"/>
            <w:bottom w:val="none" w:sz="0" w:space="0" w:color="auto"/>
            <w:right w:val="none" w:sz="0" w:space="0" w:color="auto"/>
          </w:divBdr>
        </w:div>
        <w:div w:id="625888533">
          <w:marLeft w:val="1166"/>
          <w:marRight w:val="0"/>
          <w:marTop w:val="77"/>
          <w:marBottom w:val="0"/>
          <w:divBdr>
            <w:top w:val="none" w:sz="0" w:space="0" w:color="auto"/>
            <w:left w:val="none" w:sz="0" w:space="0" w:color="auto"/>
            <w:bottom w:val="none" w:sz="0" w:space="0" w:color="auto"/>
            <w:right w:val="none" w:sz="0" w:space="0" w:color="auto"/>
          </w:divBdr>
        </w:div>
        <w:div w:id="1092118139">
          <w:marLeft w:val="1800"/>
          <w:marRight w:val="0"/>
          <w:marTop w:val="67"/>
          <w:marBottom w:val="0"/>
          <w:divBdr>
            <w:top w:val="none" w:sz="0" w:space="0" w:color="auto"/>
            <w:left w:val="none" w:sz="0" w:space="0" w:color="auto"/>
            <w:bottom w:val="none" w:sz="0" w:space="0" w:color="auto"/>
            <w:right w:val="none" w:sz="0" w:space="0" w:color="auto"/>
          </w:divBdr>
        </w:div>
        <w:div w:id="1490976732">
          <w:marLeft w:val="1800"/>
          <w:marRight w:val="0"/>
          <w:marTop w:val="67"/>
          <w:marBottom w:val="0"/>
          <w:divBdr>
            <w:top w:val="none" w:sz="0" w:space="0" w:color="auto"/>
            <w:left w:val="none" w:sz="0" w:space="0" w:color="auto"/>
            <w:bottom w:val="none" w:sz="0" w:space="0" w:color="auto"/>
            <w:right w:val="none" w:sz="0" w:space="0" w:color="auto"/>
          </w:divBdr>
        </w:div>
        <w:div w:id="2011179889">
          <w:marLeft w:val="2520"/>
          <w:marRight w:val="0"/>
          <w:marTop w:val="58"/>
          <w:marBottom w:val="0"/>
          <w:divBdr>
            <w:top w:val="none" w:sz="0" w:space="0" w:color="auto"/>
            <w:left w:val="none" w:sz="0" w:space="0" w:color="auto"/>
            <w:bottom w:val="none" w:sz="0" w:space="0" w:color="auto"/>
            <w:right w:val="none" w:sz="0" w:space="0" w:color="auto"/>
          </w:divBdr>
        </w:div>
        <w:div w:id="628899880">
          <w:marLeft w:val="2520"/>
          <w:marRight w:val="0"/>
          <w:marTop w:val="58"/>
          <w:marBottom w:val="0"/>
          <w:divBdr>
            <w:top w:val="none" w:sz="0" w:space="0" w:color="auto"/>
            <w:left w:val="none" w:sz="0" w:space="0" w:color="auto"/>
            <w:bottom w:val="none" w:sz="0" w:space="0" w:color="auto"/>
            <w:right w:val="none" w:sz="0" w:space="0" w:color="auto"/>
          </w:divBdr>
        </w:div>
        <w:div w:id="1644769860">
          <w:marLeft w:val="1800"/>
          <w:marRight w:val="0"/>
          <w:marTop w:val="67"/>
          <w:marBottom w:val="0"/>
          <w:divBdr>
            <w:top w:val="none" w:sz="0" w:space="0" w:color="auto"/>
            <w:left w:val="none" w:sz="0" w:space="0" w:color="auto"/>
            <w:bottom w:val="none" w:sz="0" w:space="0" w:color="auto"/>
            <w:right w:val="none" w:sz="0" w:space="0" w:color="auto"/>
          </w:divBdr>
        </w:div>
        <w:div w:id="1023942021">
          <w:marLeft w:val="1800"/>
          <w:marRight w:val="0"/>
          <w:marTop w:val="67"/>
          <w:marBottom w:val="0"/>
          <w:divBdr>
            <w:top w:val="none" w:sz="0" w:space="0" w:color="auto"/>
            <w:left w:val="none" w:sz="0" w:space="0" w:color="auto"/>
            <w:bottom w:val="none" w:sz="0" w:space="0" w:color="auto"/>
            <w:right w:val="none" w:sz="0" w:space="0" w:color="auto"/>
          </w:divBdr>
        </w:div>
        <w:div w:id="968163884">
          <w:marLeft w:val="1166"/>
          <w:marRight w:val="0"/>
          <w:marTop w:val="77"/>
          <w:marBottom w:val="0"/>
          <w:divBdr>
            <w:top w:val="none" w:sz="0" w:space="0" w:color="auto"/>
            <w:left w:val="none" w:sz="0" w:space="0" w:color="auto"/>
            <w:bottom w:val="none" w:sz="0" w:space="0" w:color="auto"/>
            <w:right w:val="none" w:sz="0" w:space="0" w:color="auto"/>
          </w:divBdr>
        </w:div>
        <w:div w:id="1630628383">
          <w:marLeft w:val="1166"/>
          <w:marRight w:val="0"/>
          <w:marTop w:val="96"/>
          <w:marBottom w:val="0"/>
          <w:divBdr>
            <w:top w:val="none" w:sz="0" w:space="0" w:color="auto"/>
            <w:left w:val="none" w:sz="0" w:space="0" w:color="auto"/>
            <w:bottom w:val="none" w:sz="0" w:space="0" w:color="auto"/>
            <w:right w:val="none" w:sz="0" w:space="0" w:color="auto"/>
          </w:divBdr>
        </w:div>
      </w:divsChild>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524973035">
      <w:bodyDiv w:val="1"/>
      <w:marLeft w:val="0"/>
      <w:marRight w:val="0"/>
      <w:marTop w:val="0"/>
      <w:marBottom w:val="0"/>
      <w:divBdr>
        <w:top w:val="none" w:sz="0" w:space="0" w:color="auto"/>
        <w:left w:val="none" w:sz="0" w:space="0" w:color="auto"/>
        <w:bottom w:val="none" w:sz="0" w:space="0" w:color="auto"/>
        <w:right w:val="none" w:sz="0" w:space="0" w:color="auto"/>
      </w:divBdr>
      <w:divsChild>
        <w:div w:id="572550674">
          <w:marLeft w:val="432"/>
          <w:marRight w:val="0"/>
          <w:marTop w:val="240"/>
          <w:marBottom w:val="0"/>
          <w:divBdr>
            <w:top w:val="none" w:sz="0" w:space="0" w:color="auto"/>
            <w:left w:val="none" w:sz="0" w:space="0" w:color="auto"/>
            <w:bottom w:val="none" w:sz="0" w:space="0" w:color="auto"/>
            <w:right w:val="none" w:sz="0" w:space="0" w:color="auto"/>
          </w:divBdr>
        </w:div>
        <w:div w:id="1916931041">
          <w:marLeft w:val="1267"/>
          <w:marRight w:val="0"/>
          <w:marTop w:val="180"/>
          <w:marBottom w:val="0"/>
          <w:divBdr>
            <w:top w:val="none" w:sz="0" w:space="0" w:color="auto"/>
            <w:left w:val="none" w:sz="0" w:space="0" w:color="auto"/>
            <w:bottom w:val="none" w:sz="0" w:space="0" w:color="auto"/>
            <w:right w:val="none" w:sz="0" w:space="0" w:color="auto"/>
          </w:divBdr>
        </w:div>
        <w:div w:id="878082421">
          <w:marLeft w:val="432"/>
          <w:marRight w:val="0"/>
          <w:marTop w:val="240"/>
          <w:marBottom w:val="0"/>
          <w:divBdr>
            <w:top w:val="none" w:sz="0" w:space="0" w:color="auto"/>
            <w:left w:val="none" w:sz="0" w:space="0" w:color="auto"/>
            <w:bottom w:val="none" w:sz="0" w:space="0" w:color="auto"/>
            <w:right w:val="none" w:sz="0" w:space="0" w:color="auto"/>
          </w:divBdr>
        </w:div>
        <w:div w:id="1359350703">
          <w:marLeft w:val="1267"/>
          <w:marRight w:val="0"/>
          <w:marTop w:val="180"/>
          <w:marBottom w:val="0"/>
          <w:divBdr>
            <w:top w:val="none" w:sz="0" w:space="0" w:color="auto"/>
            <w:left w:val="none" w:sz="0" w:space="0" w:color="auto"/>
            <w:bottom w:val="none" w:sz="0" w:space="0" w:color="auto"/>
            <w:right w:val="none" w:sz="0" w:space="0" w:color="auto"/>
          </w:divBdr>
        </w:div>
        <w:div w:id="533540155">
          <w:marLeft w:val="1267"/>
          <w:marRight w:val="0"/>
          <w:marTop w:val="180"/>
          <w:marBottom w:val="0"/>
          <w:divBdr>
            <w:top w:val="none" w:sz="0" w:space="0" w:color="auto"/>
            <w:left w:val="none" w:sz="0" w:space="0" w:color="auto"/>
            <w:bottom w:val="none" w:sz="0" w:space="0" w:color="auto"/>
            <w:right w:val="none" w:sz="0" w:space="0" w:color="auto"/>
          </w:divBdr>
        </w:div>
        <w:div w:id="61298004">
          <w:marLeft w:val="432"/>
          <w:marRight w:val="0"/>
          <w:marTop w:val="240"/>
          <w:marBottom w:val="0"/>
          <w:divBdr>
            <w:top w:val="none" w:sz="0" w:space="0" w:color="auto"/>
            <w:left w:val="none" w:sz="0" w:space="0" w:color="auto"/>
            <w:bottom w:val="none" w:sz="0" w:space="0" w:color="auto"/>
            <w:right w:val="none" w:sz="0" w:space="0" w:color="auto"/>
          </w:divBdr>
        </w:div>
        <w:div w:id="408310247">
          <w:marLeft w:val="1267"/>
          <w:marRight w:val="0"/>
          <w:marTop w:val="180"/>
          <w:marBottom w:val="0"/>
          <w:divBdr>
            <w:top w:val="none" w:sz="0" w:space="0" w:color="auto"/>
            <w:left w:val="none" w:sz="0" w:space="0" w:color="auto"/>
            <w:bottom w:val="none" w:sz="0" w:space="0" w:color="auto"/>
            <w:right w:val="none" w:sz="0" w:space="0" w:color="auto"/>
          </w:divBdr>
        </w:div>
        <w:div w:id="1785424039">
          <w:marLeft w:val="432"/>
          <w:marRight w:val="0"/>
          <w:marTop w:val="240"/>
          <w:marBottom w:val="0"/>
          <w:divBdr>
            <w:top w:val="none" w:sz="0" w:space="0" w:color="auto"/>
            <w:left w:val="none" w:sz="0" w:space="0" w:color="auto"/>
            <w:bottom w:val="none" w:sz="0" w:space="0" w:color="auto"/>
            <w:right w:val="none" w:sz="0" w:space="0" w:color="auto"/>
          </w:divBdr>
        </w:div>
        <w:div w:id="809905627">
          <w:marLeft w:val="432"/>
          <w:marRight w:val="0"/>
          <w:marTop w:val="240"/>
          <w:marBottom w:val="0"/>
          <w:divBdr>
            <w:top w:val="none" w:sz="0" w:space="0" w:color="auto"/>
            <w:left w:val="none" w:sz="0" w:space="0" w:color="auto"/>
            <w:bottom w:val="none" w:sz="0" w:space="0" w:color="auto"/>
            <w:right w:val="none" w:sz="0" w:space="0" w:color="auto"/>
          </w:divBdr>
        </w:div>
        <w:div w:id="510949030">
          <w:marLeft w:val="432"/>
          <w:marRight w:val="0"/>
          <w:marTop w:val="240"/>
          <w:marBottom w:val="0"/>
          <w:divBdr>
            <w:top w:val="none" w:sz="0" w:space="0" w:color="auto"/>
            <w:left w:val="none" w:sz="0" w:space="0" w:color="auto"/>
            <w:bottom w:val="none" w:sz="0" w:space="0" w:color="auto"/>
            <w:right w:val="none" w:sz="0" w:space="0" w:color="auto"/>
          </w:divBdr>
        </w:div>
      </w:divsChild>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297880544">
          <w:marLeft w:val="1166"/>
          <w:marRight w:val="0"/>
          <w:marTop w:val="82"/>
          <w:marBottom w:val="0"/>
          <w:divBdr>
            <w:top w:val="none" w:sz="0" w:space="0" w:color="auto"/>
            <w:left w:val="none" w:sz="0" w:space="0" w:color="auto"/>
            <w:bottom w:val="none" w:sz="0" w:space="0" w:color="auto"/>
            <w:right w:val="none" w:sz="0" w:space="0" w:color="auto"/>
          </w:divBdr>
        </w:div>
        <w:div w:id="912011725">
          <w:marLeft w:val="547"/>
          <w:marRight w:val="0"/>
          <w:marTop w:val="96"/>
          <w:marBottom w:val="0"/>
          <w:divBdr>
            <w:top w:val="none" w:sz="0" w:space="0" w:color="auto"/>
            <w:left w:val="none" w:sz="0" w:space="0" w:color="auto"/>
            <w:bottom w:val="none" w:sz="0" w:space="0" w:color="auto"/>
            <w:right w:val="none" w:sz="0" w:space="0" w:color="auto"/>
          </w:divBdr>
        </w:div>
      </w:divsChild>
    </w:div>
    <w:div w:id="1633251421">
      <w:bodyDiv w:val="1"/>
      <w:marLeft w:val="0"/>
      <w:marRight w:val="0"/>
      <w:marTop w:val="0"/>
      <w:marBottom w:val="0"/>
      <w:divBdr>
        <w:top w:val="none" w:sz="0" w:space="0" w:color="auto"/>
        <w:left w:val="none" w:sz="0" w:space="0" w:color="auto"/>
        <w:bottom w:val="none" w:sz="0" w:space="0" w:color="auto"/>
        <w:right w:val="none" w:sz="0" w:space="0" w:color="auto"/>
      </w:divBdr>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47414177">
      <w:bodyDiv w:val="1"/>
      <w:marLeft w:val="0"/>
      <w:marRight w:val="0"/>
      <w:marTop w:val="0"/>
      <w:marBottom w:val="0"/>
      <w:divBdr>
        <w:top w:val="none" w:sz="0" w:space="0" w:color="auto"/>
        <w:left w:val="none" w:sz="0" w:space="0" w:color="auto"/>
        <w:bottom w:val="none" w:sz="0" w:space="0" w:color="auto"/>
        <w:right w:val="none" w:sz="0" w:space="0" w:color="auto"/>
      </w:divBdr>
      <w:divsChild>
        <w:div w:id="1098790014">
          <w:marLeft w:val="1267"/>
          <w:marRight w:val="0"/>
          <w:marTop w:val="180"/>
          <w:marBottom w:val="0"/>
          <w:divBdr>
            <w:top w:val="none" w:sz="0" w:space="0" w:color="auto"/>
            <w:left w:val="none" w:sz="0" w:space="0" w:color="auto"/>
            <w:bottom w:val="none" w:sz="0" w:space="0" w:color="auto"/>
            <w:right w:val="none" w:sz="0" w:space="0" w:color="auto"/>
          </w:divBdr>
        </w:div>
      </w:divsChild>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57288850">
          <w:marLeft w:val="1800"/>
          <w:marRight w:val="0"/>
          <w:marTop w:val="82"/>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841965196">
      <w:bodyDiv w:val="1"/>
      <w:marLeft w:val="0"/>
      <w:marRight w:val="0"/>
      <w:marTop w:val="0"/>
      <w:marBottom w:val="0"/>
      <w:divBdr>
        <w:top w:val="none" w:sz="0" w:space="0" w:color="auto"/>
        <w:left w:val="none" w:sz="0" w:space="0" w:color="auto"/>
        <w:bottom w:val="none" w:sz="0" w:space="0" w:color="auto"/>
        <w:right w:val="none" w:sz="0" w:space="0" w:color="auto"/>
      </w:divBdr>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187723870">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2091079650">
          <w:marLeft w:val="547"/>
          <w:marRight w:val="0"/>
          <w:marTop w:val="96"/>
          <w:marBottom w:val="0"/>
          <w:divBdr>
            <w:top w:val="none" w:sz="0" w:space="0" w:color="auto"/>
            <w:left w:val="none" w:sz="0" w:space="0" w:color="auto"/>
            <w:bottom w:val="none" w:sz="0" w:space="0" w:color="auto"/>
            <w:right w:val="none" w:sz="0" w:space="0" w:color="auto"/>
          </w:divBdr>
        </w:div>
      </w:divsChild>
    </w:div>
    <w:div w:id="1921255510">
      <w:bodyDiv w:val="1"/>
      <w:marLeft w:val="0"/>
      <w:marRight w:val="0"/>
      <w:marTop w:val="0"/>
      <w:marBottom w:val="0"/>
      <w:divBdr>
        <w:top w:val="none" w:sz="0" w:space="0" w:color="auto"/>
        <w:left w:val="none" w:sz="0" w:space="0" w:color="auto"/>
        <w:bottom w:val="none" w:sz="0" w:space="0" w:color="auto"/>
        <w:right w:val="none" w:sz="0" w:space="0" w:color="auto"/>
      </w:divBdr>
      <w:divsChild>
        <w:div w:id="733360354">
          <w:marLeft w:val="1267"/>
          <w:marRight w:val="0"/>
          <w:marTop w:val="180"/>
          <w:marBottom w:val="0"/>
          <w:divBdr>
            <w:top w:val="none" w:sz="0" w:space="0" w:color="auto"/>
            <w:left w:val="none" w:sz="0" w:space="0" w:color="auto"/>
            <w:bottom w:val="none" w:sz="0" w:space="0" w:color="auto"/>
            <w:right w:val="none" w:sz="0" w:space="0" w:color="auto"/>
          </w:divBdr>
        </w:div>
        <w:div w:id="1971352280">
          <w:marLeft w:val="1267"/>
          <w:marRight w:val="0"/>
          <w:marTop w:val="180"/>
          <w:marBottom w:val="0"/>
          <w:divBdr>
            <w:top w:val="none" w:sz="0" w:space="0" w:color="auto"/>
            <w:left w:val="none" w:sz="0" w:space="0" w:color="auto"/>
            <w:bottom w:val="none" w:sz="0" w:space="0" w:color="auto"/>
            <w:right w:val="none" w:sz="0" w:space="0" w:color="auto"/>
          </w:divBdr>
        </w:div>
      </w:divsChild>
    </w:div>
    <w:div w:id="1931812056">
      <w:bodyDiv w:val="1"/>
      <w:marLeft w:val="0"/>
      <w:marRight w:val="0"/>
      <w:marTop w:val="0"/>
      <w:marBottom w:val="0"/>
      <w:divBdr>
        <w:top w:val="none" w:sz="0" w:space="0" w:color="auto"/>
        <w:left w:val="none" w:sz="0" w:space="0" w:color="auto"/>
        <w:bottom w:val="none" w:sz="0" w:space="0" w:color="auto"/>
        <w:right w:val="none" w:sz="0" w:space="0" w:color="auto"/>
      </w:divBdr>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43031904">
      <w:bodyDiv w:val="1"/>
      <w:marLeft w:val="0"/>
      <w:marRight w:val="0"/>
      <w:marTop w:val="0"/>
      <w:marBottom w:val="0"/>
      <w:divBdr>
        <w:top w:val="none" w:sz="0" w:space="0" w:color="auto"/>
        <w:left w:val="none" w:sz="0" w:space="0" w:color="auto"/>
        <w:bottom w:val="none" w:sz="0" w:space="0" w:color="auto"/>
        <w:right w:val="none" w:sz="0" w:space="0" w:color="auto"/>
      </w:divBdr>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138960184">
          <w:marLeft w:val="1800"/>
          <w:marRight w:val="0"/>
          <w:marTop w:val="82"/>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755056016">
          <w:marLeft w:val="1166"/>
          <w:marRight w:val="0"/>
          <w:marTop w:val="96"/>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sChild>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wmf"/><Relationship Id="rId18" Type="http://schemas.openxmlformats.org/officeDocument/2006/relationships/image" Target="media/image4.emf"/><Relationship Id="rId3" Type="http://schemas.openxmlformats.org/officeDocument/2006/relationships/customXml" Target="../customXml/item2.xml"/><Relationship Id="rId21" Type="http://schemas.openxmlformats.org/officeDocument/2006/relationships/image" Target="media/image50.wmf"/><Relationship Id="rId34"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wmf"/><Relationship Id="rId33" Type="http://schemas.openxmlformats.org/officeDocument/2006/relationships/hyperlink" Target="https://downloads.rene-schwarz.com/download/M002-Cartesian_State_Vectors_to_Keplerian_Orbit_Elements.pdf" TargetMode="Externa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image" Target="media/image5.wmf"/><Relationship Id="rId29" Type="http://schemas.openxmlformats.org/officeDocument/2006/relationships/image" Target="media/image9.w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7.wmf"/><Relationship Id="rId32" Type="http://schemas.openxmlformats.org/officeDocument/2006/relationships/hyperlink" Target="https://www.gps.gov/systems/gps/performance/accuracy/" TargetMode="External"/><Relationship Id="rId5" Type="http://schemas.openxmlformats.org/officeDocument/2006/relationships/customXml" Target="../customXml/item4.xml"/><Relationship Id="rId15" Type="http://schemas.openxmlformats.org/officeDocument/2006/relationships/image" Target="media/image2.wmf"/><Relationship Id="rId23" Type="http://schemas.openxmlformats.org/officeDocument/2006/relationships/image" Target="media/image60.wmf"/><Relationship Id="rId28" Type="http://schemas.openxmlformats.org/officeDocument/2006/relationships/image" Target="media/image8.wmf"/><Relationship Id="rId10" Type="http://schemas.openxmlformats.org/officeDocument/2006/relationships/webSettings" Target="webSettings.xml"/><Relationship Id="rId19" Type="http://schemas.openxmlformats.org/officeDocument/2006/relationships/oleObject" Target="embeddings/Microsoft_Visio_2003-2010_Drawing1.vsd"/><Relationship Id="rId31" Type="http://schemas.openxmlformats.org/officeDocument/2006/relationships/hyperlink" Target="file:///C:/Users/mtk06374/Downloads/sensors-16-00910.pdf" TargetMode="Externa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image" Target="media/image6.wmf"/><Relationship Id="rId27" Type="http://schemas.openxmlformats.org/officeDocument/2006/relationships/image" Target="media/image80.wmf"/><Relationship Id="rId30" Type="http://schemas.openxmlformats.org/officeDocument/2006/relationships/hyperlink" Target="https://labs.mediatek.com/en/chipset/MT3333" TargetMode="External"/><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documentManagement>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6397e17d392d56ada45e5242a5a5938d">
  <xsd:schema xmlns:xsd="http://www.w3.org/2001/XMLSchema" xmlns:xs="http://www.w3.org/2001/XMLSchema" xmlns:p="http://schemas.microsoft.com/office/2006/metadata/properties" xmlns:ns2="554bdb6f-217d-4cda-85cc-0ca32126c36c" xmlns:ns3="9238aee7-caa6-41e3-83d0-457e088803cc" targetNamespace="http://schemas.microsoft.com/office/2006/metadata/properties" ma:root="true" ma:fieldsID="35443afd3cef50bc872c7ec5e285e232" ns2:_="" ns3:_="">
    <xsd:import namespace="554bdb6f-217d-4cda-85cc-0ca32126c36c"/>
    <xsd:import namespace="9238aee7-caa6-41e3-83d0-457e088803cc"/>
    <xsd:element name="properties">
      <xsd:complexType>
        <xsd:sequence>
          <xsd:element name="documentManagement">
            <xsd:complexType>
              <xsd:all>
                <xsd:element ref="ns2:o6c2a48b16e24d09b795349389dda484" minOccurs="0"/>
                <xsd:element ref="ns3:TaxCatchAll" minOccurs="0"/>
                <xsd:element ref="ns2:ma7d45d2182b49a8852f1a46c168973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C7A3333-26C7-4FFE-958A-AF63BE2CD147}">
  <ds:schemaRefs>
    <ds:schemaRef ds:uri="http://schemas.microsoft.com/office/2006/metadata/properties"/>
    <ds:schemaRef ds:uri="554bdb6f-217d-4cda-85cc-0ca32126c36c"/>
    <ds:schemaRef ds:uri="http://schemas.microsoft.com/office/infopath/2007/PartnerControls"/>
    <ds:schemaRef ds:uri="9238aee7-caa6-41e3-83d0-457e088803cc"/>
  </ds:schemaRefs>
</ds:datastoreItem>
</file>

<file path=customXml/itemProps2.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3.xml><?xml version="1.0" encoding="utf-8"?>
<ds:datastoreItem xmlns:ds="http://schemas.openxmlformats.org/officeDocument/2006/customXml" ds:itemID="{0ABE3910-8BD7-4D9B-94B9-CF63E76A98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5.xml><?xml version="1.0" encoding="utf-8"?>
<ds:datastoreItem xmlns:ds="http://schemas.openxmlformats.org/officeDocument/2006/customXml" ds:itemID="{8D0681C8-EEE4-4471-8F89-16B00C339A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2321</TotalTime>
  <Pages>1</Pages>
  <Words>3544</Words>
  <Characters>20201</Characters>
  <Application>Microsoft Office Word</Application>
  <DocSecurity>0</DocSecurity>
  <Lines>168</Lines>
  <Paragraphs>47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ab.cde</vt:lpstr>
      <vt:lpstr>3GPP TR ab.cde</vt:lpstr>
    </vt:vector>
  </TitlesOfParts>
  <Company>Eutelsat</Company>
  <LinksUpToDate>false</LinksUpToDate>
  <CharactersWithSpaces>23698</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Gilles Charbit</cp:lastModifiedBy>
  <cp:revision>105</cp:revision>
  <cp:lastPrinted>2017-11-03T14:53:00Z</cp:lastPrinted>
  <dcterms:created xsi:type="dcterms:W3CDTF">2021-01-12T09:13:00Z</dcterms:created>
  <dcterms:modified xsi:type="dcterms:W3CDTF">2021-04-06T18:21:00Z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y fmtid="{D5CDD505-2E9C-101B-9397-08002B2CF9AE}" pid="4" name="Document_x0020_Type">
    <vt:lpwstr/>
  </property>
  <property fmtid="{D5CDD505-2E9C-101B-9397-08002B2CF9AE}" pid="5" name="Technical_x0020_Type">
    <vt:lpwstr/>
  </property>
  <property fmtid="{D5CDD505-2E9C-101B-9397-08002B2CF9AE}" pid="6" name="ContentTypeId">
    <vt:lpwstr>0x010100273864C3BC768F4C83F728553A532E20</vt:lpwstr>
  </property>
  <property fmtid="{D5CDD505-2E9C-101B-9397-08002B2CF9AE}" pid="7" name="Technical Type">
    <vt:lpwstr/>
  </property>
  <property fmtid="{D5CDD505-2E9C-101B-9397-08002B2CF9AE}" pid="8" name="Document Type">
    <vt:lpwstr/>
  </property>
</Properties>
</file>